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DDE33" w14:textId="77777777" w:rsidR="00447B81" w:rsidRPr="00C33BAB" w:rsidRDefault="004E7A40" w:rsidP="00C33BAB">
      <w:pPr>
        <w:shd w:val="clear" w:color="auto" w:fill="FFFFFF" w:themeFill="background1"/>
        <w:tabs>
          <w:tab w:val="left" w:leader="underscore" w:pos="3360"/>
        </w:tabs>
        <w:spacing w:line="276" w:lineRule="auto"/>
        <w:ind w:left="86"/>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PROJEKTOWANE POSTANOWIENIA DO UMOWY</w:t>
      </w:r>
    </w:p>
    <w:p w14:paraId="5D223B11" w14:textId="77777777" w:rsidR="00447B81" w:rsidRPr="00C33BAB" w:rsidRDefault="00447B81" w:rsidP="00C33BAB">
      <w:pPr>
        <w:shd w:val="clear" w:color="auto" w:fill="FFFFFF"/>
        <w:tabs>
          <w:tab w:val="left" w:leader="underscore" w:pos="3360"/>
        </w:tabs>
        <w:spacing w:line="276" w:lineRule="auto"/>
        <w:ind w:left="86"/>
        <w:jc w:val="both"/>
        <w:rPr>
          <w:rFonts w:asciiTheme="minorHAnsi" w:hAnsiTheme="minorHAnsi" w:cstheme="minorHAnsi"/>
          <w:spacing w:val="4"/>
          <w:sz w:val="22"/>
          <w:szCs w:val="22"/>
        </w:rPr>
      </w:pPr>
    </w:p>
    <w:p w14:paraId="0540F4A3" w14:textId="3D30BB34" w:rsidR="00447B81" w:rsidRPr="00C33BAB" w:rsidRDefault="004E7A40" w:rsidP="00C33BAB">
      <w:pPr>
        <w:shd w:val="clear" w:color="auto" w:fill="FFFFFF" w:themeFill="background1"/>
        <w:tabs>
          <w:tab w:val="left" w:leader="underscore" w:pos="3360"/>
        </w:tabs>
        <w:spacing w:line="276" w:lineRule="auto"/>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Dnia ………………. 202</w:t>
      </w:r>
      <w:r w:rsidR="008F605B">
        <w:rPr>
          <w:rFonts w:asciiTheme="minorHAnsi" w:hAnsiTheme="minorHAnsi" w:cstheme="minorHAnsi"/>
          <w:spacing w:val="4"/>
          <w:sz w:val="22"/>
          <w:szCs w:val="22"/>
        </w:rPr>
        <w:t>4</w:t>
      </w:r>
      <w:r w:rsidRPr="00C33BAB">
        <w:rPr>
          <w:rFonts w:asciiTheme="minorHAnsi" w:hAnsiTheme="minorHAnsi" w:cstheme="minorHAnsi"/>
          <w:spacing w:val="4"/>
          <w:sz w:val="22"/>
          <w:szCs w:val="22"/>
        </w:rPr>
        <w:t xml:space="preserve"> r. pomiędzy:</w:t>
      </w:r>
    </w:p>
    <w:p w14:paraId="27F5D58D" w14:textId="77777777" w:rsidR="00447B81" w:rsidRPr="00C33BAB" w:rsidRDefault="00447B81" w:rsidP="00C33BAB">
      <w:pPr>
        <w:spacing w:line="276" w:lineRule="auto"/>
        <w:ind w:right="112"/>
        <w:jc w:val="both"/>
        <w:rPr>
          <w:rFonts w:asciiTheme="minorHAnsi" w:hAnsiTheme="minorHAnsi" w:cstheme="minorHAnsi"/>
          <w:b/>
          <w:sz w:val="22"/>
          <w:szCs w:val="22"/>
        </w:rPr>
      </w:pPr>
    </w:p>
    <w:p w14:paraId="472BA7CA" w14:textId="5C040F8C" w:rsidR="00DC63D9" w:rsidRPr="00C33BAB" w:rsidRDefault="00DC63D9" w:rsidP="00C33BAB">
      <w:pPr>
        <w:spacing w:line="276" w:lineRule="auto"/>
        <w:ind w:right="112"/>
        <w:jc w:val="both"/>
        <w:rPr>
          <w:rFonts w:asciiTheme="minorHAnsi" w:hAnsiTheme="minorHAnsi" w:cstheme="minorHAnsi"/>
          <w:b/>
          <w:bCs/>
          <w:sz w:val="22"/>
          <w:szCs w:val="22"/>
        </w:rPr>
      </w:pPr>
      <w:bookmarkStart w:id="0" w:name="_Hlk133177952"/>
      <w:r w:rsidRPr="00C33BAB">
        <w:rPr>
          <w:rFonts w:asciiTheme="minorHAnsi" w:hAnsiTheme="minorHAnsi" w:cstheme="minorHAnsi"/>
          <w:b/>
          <w:bCs/>
          <w:sz w:val="22"/>
          <w:szCs w:val="22"/>
        </w:rPr>
        <w:t xml:space="preserve">Krośnieńskie Przedsiębiorstwo Wodociągowo-Komunalne </w:t>
      </w:r>
      <w:proofErr w:type="spellStart"/>
      <w:r w:rsidRPr="00C33BAB">
        <w:rPr>
          <w:rFonts w:asciiTheme="minorHAnsi" w:hAnsiTheme="minorHAnsi" w:cstheme="minorHAnsi"/>
          <w:b/>
          <w:bCs/>
          <w:sz w:val="22"/>
          <w:szCs w:val="22"/>
        </w:rPr>
        <w:t>Sp.z</w:t>
      </w:r>
      <w:proofErr w:type="spellEnd"/>
      <w:r w:rsidRPr="00C33BAB">
        <w:rPr>
          <w:rFonts w:asciiTheme="minorHAnsi" w:hAnsiTheme="minorHAnsi" w:cstheme="minorHAnsi"/>
          <w:b/>
          <w:bCs/>
          <w:sz w:val="22"/>
          <w:szCs w:val="22"/>
        </w:rPr>
        <w:t xml:space="preserve"> o.o. z siedzibą w Krośnie Odrzańskim</w:t>
      </w:r>
      <w:r w:rsidRPr="00C33BAB">
        <w:rPr>
          <w:rFonts w:asciiTheme="minorHAnsi" w:hAnsiTheme="minorHAnsi" w:cstheme="minorHAnsi"/>
          <w:sz w:val="22"/>
          <w:szCs w:val="22"/>
        </w:rPr>
        <w:t>, ul. Wiejska 23, 66 – 600 Krosno Odrzańskie</w:t>
      </w:r>
      <w:bookmarkEnd w:id="0"/>
      <w:r w:rsidRPr="00C33BAB">
        <w:rPr>
          <w:rFonts w:asciiTheme="minorHAnsi" w:hAnsiTheme="minorHAnsi" w:cstheme="minorHAnsi"/>
          <w:sz w:val="22"/>
          <w:szCs w:val="22"/>
        </w:rPr>
        <w:t>, wpisana do rejestru przedsiębiorców przez Sąd Rejonowy w Zielonej Górze, VIII Wydział Gospodarczy Krajowego Rejestru Sądowego pod nr KRS 0000327214, posiadającej NIP 9261644439,</w:t>
      </w:r>
    </w:p>
    <w:p w14:paraId="1D0E4EE0" w14:textId="161686EE" w:rsidR="00447B81" w:rsidRPr="00C33BAB" w:rsidRDefault="004E7A40" w:rsidP="00C33BAB">
      <w:pPr>
        <w:spacing w:line="276" w:lineRule="auto"/>
        <w:ind w:right="112"/>
        <w:jc w:val="both"/>
        <w:rPr>
          <w:rFonts w:asciiTheme="minorHAnsi" w:hAnsiTheme="minorHAnsi" w:cstheme="minorHAnsi"/>
          <w:sz w:val="22"/>
          <w:szCs w:val="22"/>
        </w:rPr>
      </w:pPr>
      <w:r w:rsidRPr="00C33BAB">
        <w:rPr>
          <w:rFonts w:asciiTheme="minorHAnsi" w:hAnsiTheme="minorHAnsi" w:cstheme="minorHAnsi"/>
          <w:sz w:val="22"/>
          <w:szCs w:val="22"/>
        </w:rPr>
        <w:t xml:space="preserve">zwaną dalszej treści umowy </w:t>
      </w:r>
      <w:r w:rsidRPr="00C33BAB">
        <w:rPr>
          <w:rFonts w:asciiTheme="minorHAnsi" w:hAnsiTheme="minorHAnsi" w:cstheme="minorHAnsi"/>
          <w:b/>
          <w:bCs/>
          <w:sz w:val="22"/>
          <w:szCs w:val="22"/>
        </w:rPr>
        <w:t>Zamawiającym</w:t>
      </w:r>
      <w:r w:rsidRPr="00C33BAB">
        <w:rPr>
          <w:rFonts w:asciiTheme="minorHAnsi" w:hAnsiTheme="minorHAnsi" w:cstheme="minorHAnsi"/>
          <w:sz w:val="22"/>
          <w:szCs w:val="22"/>
        </w:rPr>
        <w:t>, którą reprezentuj</w:t>
      </w:r>
      <w:r w:rsidR="00DC63D9" w:rsidRPr="00C33BAB">
        <w:rPr>
          <w:rFonts w:asciiTheme="minorHAnsi" w:hAnsiTheme="minorHAnsi" w:cstheme="minorHAnsi"/>
          <w:sz w:val="22"/>
          <w:szCs w:val="22"/>
        </w:rPr>
        <w:t>e</w:t>
      </w:r>
      <w:r w:rsidRPr="00C33BAB">
        <w:rPr>
          <w:rFonts w:asciiTheme="minorHAnsi" w:hAnsiTheme="minorHAnsi" w:cstheme="minorHAnsi"/>
          <w:sz w:val="22"/>
          <w:szCs w:val="22"/>
        </w:rPr>
        <w:t>:</w:t>
      </w:r>
    </w:p>
    <w:p w14:paraId="48F4BA3F" w14:textId="3D68343E" w:rsidR="00447B81" w:rsidRPr="00C33BAB" w:rsidRDefault="00DC63D9" w:rsidP="00C33BAB">
      <w:pPr>
        <w:shd w:val="clear" w:color="auto" w:fill="FFFFFF"/>
        <w:tabs>
          <w:tab w:val="left" w:leader="underscore" w:pos="3360"/>
        </w:tabs>
        <w:spacing w:line="276" w:lineRule="auto"/>
        <w:jc w:val="both"/>
        <w:rPr>
          <w:rFonts w:asciiTheme="minorHAnsi" w:hAnsiTheme="minorHAnsi" w:cstheme="minorHAnsi"/>
          <w:sz w:val="22"/>
          <w:szCs w:val="22"/>
        </w:rPr>
      </w:pPr>
      <w:r w:rsidRPr="00C33BAB">
        <w:rPr>
          <w:rFonts w:asciiTheme="minorHAnsi" w:hAnsiTheme="minorHAnsi" w:cstheme="minorHAnsi"/>
          <w:sz w:val="22"/>
          <w:szCs w:val="22"/>
        </w:rPr>
        <w:t xml:space="preserve"> </w:t>
      </w:r>
      <w:r w:rsidR="008F605B">
        <w:rPr>
          <w:rFonts w:asciiTheme="minorHAnsi" w:hAnsiTheme="minorHAnsi" w:cstheme="minorHAnsi"/>
          <w:sz w:val="22"/>
          <w:szCs w:val="22"/>
        </w:rPr>
        <w:t>Roman Siemiński</w:t>
      </w:r>
      <w:r w:rsidRPr="00C33BAB">
        <w:rPr>
          <w:rFonts w:asciiTheme="minorHAnsi" w:hAnsiTheme="minorHAnsi" w:cstheme="minorHAnsi"/>
          <w:sz w:val="22"/>
          <w:szCs w:val="22"/>
        </w:rPr>
        <w:t xml:space="preserve"> – Prezesa Zarządu</w:t>
      </w:r>
    </w:p>
    <w:p w14:paraId="7C1A6439" w14:textId="77777777" w:rsidR="00447B81" w:rsidRPr="00C33BAB" w:rsidRDefault="00447B81" w:rsidP="00C33BAB">
      <w:pPr>
        <w:shd w:val="clear" w:color="auto" w:fill="FFFFFF"/>
        <w:tabs>
          <w:tab w:val="left" w:leader="underscore" w:pos="3360"/>
        </w:tabs>
        <w:spacing w:line="276" w:lineRule="auto"/>
        <w:jc w:val="both"/>
        <w:rPr>
          <w:rFonts w:asciiTheme="minorHAnsi" w:hAnsiTheme="minorHAnsi" w:cstheme="minorHAnsi"/>
          <w:i/>
          <w:spacing w:val="4"/>
          <w:sz w:val="22"/>
          <w:szCs w:val="22"/>
        </w:rPr>
      </w:pPr>
    </w:p>
    <w:p w14:paraId="1B83D6D2" w14:textId="77777777" w:rsidR="00447B81" w:rsidRPr="00C33BAB" w:rsidRDefault="004E7A40" w:rsidP="00C33BAB">
      <w:pPr>
        <w:shd w:val="clear" w:color="auto" w:fill="FFFFFF" w:themeFill="background1"/>
        <w:tabs>
          <w:tab w:val="left" w:leader="underscore" w:pos="3360"/>
        </w:tabs>
        <w:spacing w:line="276" w:lineRule="auto"/>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a</w:t>
      </w:r>
    </w:p>
    <w:p w14:paraId="2BD4F05C" w14:textId="77777777" w:rsidR="00447B81" w:rsidRPr="00C33BAB" w:rsidRDefault="00447B81" w:rsidP="00C33BAB">
      <w:pPr>
        <w:shd w:val="clear" w:color="auto" w:fill="FFFFFF"/>
        <w:tabs>
          <w:tab w:val="left" w:leader="underscore" w:pos="3360"/>
        </w:tabs>
        <w:spacing w:line="276" w:lineRule="auto"/>
        <w:jc w:val="both"/>
        <w:rPr>
          <w:rFonts w:asciiTheme="minorHAnsi" w:hAnsiTheme="minorHAnsi" w:cstheme="minorHAnsi"/>
          <w:spacing w:val="4"/>
          <w:sz w:val="22"/>
          <w:szCs w:val="22"/>
        </w:rPr>
      </w:pPr>
    </w:p>
    <w:p w14:paraId="2315CA7F" w14:textId="77777777" w:rsidR="00447B81" w:rsidRPr="00C33BAB" w:rsidRDefault="004E7A40" w:rsidP="00C33BAB">
      <w:pPr>
        <w:shd w:val="clear" w:color="auto" w:fill="FFFFFF" w:themeFill="background1"/>
        <w:tabs>
          <w:tab w:val="left" w:leader="underscore" w:pos="3360"/>
        </w:tabs>
        <w:spacing w:line="276" w:lineRule="auto"/>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z siedzibą w ………………………, ul. ……………………….</w:t>
      </w:r>
    </w:p>
    <w:p w14:paraId="16063225" w14:textId="77777777" w:rsidR="00447B81" w:rsidRPr="00C33BAB" w:rsidRDefault="004E7A40" w:rsidP="00C33BAB">
      <w:pPr>
        <w:shd w:val="clear" w:color="auto" w:fill="FFFFFF" w:themeFill="background1"/>
        <w:tabs>
          <w:tab w:val="left" w:leader="underscore" w:pos="3360"/>
        </w:tabs>
        <w:spacing w:line="276" w:lineRule="auto"/>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NIP: ………………</w:t>
      </w:r>
    </w:p>
    <w:p w14:paraId="06BE7E47" w14:textId="77777777" w:rsidR="00447B81" w:rsidRPr="00C33BAB" w:rsidRDefault="004E7A40" w:rsidP="00C33BAB">
      <w:pPr>
        <w:shd w:val="clear" w:color="auto" w:fill="FFFFFF" w:themeFill="background1"/>
        <w:tabs>
          <w:tab w:val="left" w:leader="underscore" w:pos="3360"/>
        </w:tabs>
        <w:spacing w:line="276" w:lineRule="auto"/>
        <w:jc w:val="both"/>
        <w:rPr>
          <w:rStyle w:val="Pogrubienie"/>
          <w:rFonts w:asciiTheme="minorHAnsi" w:hAnsiTheme="minorHAnsi" w:cstheme="minorHAnsi"/>
          <w:b w:val="0"/>
          <w:bCs w:val="0"/>
          <w:sz w:val="22"/>
          <w:szCs w:val="22"/>
        </w:rPr>
      </w:pPr>
      <w:r w:rsidRPr="00C33BAB">
        <w:rPr>
          <w:rFonts w:asciiTheme="minorHAnsi" w:hAnsiTheme="minorHAnsi" w:cstheme="minorHAnsi"/>
          <w:spacing w:val="4"/>
          <w:sz w:val="22"/>
          <w:szCs w:val="22"/>
        </w:rPr>
        <w:t xml:space="preserve">REGON: </w:t>
      </w:r>
      <w:r w:rsidRPr="00C33BAB">
        <w:rPr>
          <w:rStyle w:val="Pogrubienie"/>
          <w:rFonts w:asciiTheme="minorHAnsi" w:hAnsiTheme="minorHAnsi" w:cstheme="minorHAnsi"/>
          <w:b w:val="0"/>
          <w:bCs w:val="0"/>
          <w:sz w:val="22"/>
          <w:szCs w:val="22"/>
        </w:rPr>
        <w:t>………….</w:t>
      </w:r>
    </w:p>
    <w:p w14:paraId="54FF0C2F" w14:textId="77777777" w:rsidR="00447B81" w:rsidRPr="00C33BAB" w:rsidRDefault="00447B81" w:rsidP="00C33BAB">
      <w:pPr>
        <w:shd w:val="clear" w:color="auto" w:fill="FFFFFF"/>
        <w:tabs>
          <w:tab w:val="left" w:leader="underscore" w:pos="3360"/>
        </w:tabs>
        <w:spacing w:line="276" w:lineRule="auto"/>
        <w:jc w:val="both"/>
        <w:rPr>
          <w:rFonts w:asciiTheme="minorHAnsi" w:hAnsiTheme="minorHAnsi" w:cstheme="minorHAnsi"/>
          <w:spacing w:val="4"/>
          <w:sz w:val="22"/>
          <w:szCs w:val="22"/>
        </w:rPr>
      </w:pPr>
    </w:p>
    <w:p w14:paraId="57834F39" w14:textId="77777777" w:rsidR="00447B81" w:rsidRPr="00C33BAB" w:rsidRDefault="004E7A40" w:rsidP="00C33BAB">
      <w:pPr>
        <w:shd w:val="clear" w:color="auto" w:fill="FFFFFF" w:themeFill="background1"/>
        <w:tabs>
          <w:tab w:val="left" w:leader="underscore" w:pos="3360"/>
        </w:tabs>
        <w:spacing w:line="276" w:lineRule="auto"/>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reprezentowaną przez:</w:t>
      </w:r>
    </w:p>
    <w:p w14:paraId="638329FA" w14:textId="77777777" w:rsidR="00447B81" w:rsidRPr="00C33BAB" w:rsidRDefault="004E7A40" w:rsidP="00C33BAB">
      <w:pPr>
        <w:shd w:val="clear" w:color="auto" w:fill="FFFFFF" w:themeFill="background1"/>
        <w:tabs>
          <w:tab w:val="left" w:leader="underscore" w:pos="3360"/>
        </w:tabs>
        <w:spacing w:line="276" w:lineRule="auto"/>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 ……………………………</w:t>
      </w:r>
    </w:p>
    <w:p w14:paraId="39EE47B8" w14:textId="77777777" w:rsidR="00447B81" w:rsidRPr="00C33BAB" w:rsidRDefault="00447B81" w:rsidP="00C33BAB">
      <w:pPr>
        <w:shd w:val="clear" w:color="auto" w:fill="FFFFFF"/>
        <w:tabs>
          <w:tab w:val="left" w:leader="underscore" w:pos="3360"/>
        </w:tabs>
        <w:spacing w:line="276" w:lineRule="auto"/>
        <w:jc w:val="both"/>
        <w:rPr>
          <w:rFonts w:asciiTheme="minorHAnsi" w:hAnsiTheme="minorHAnsi" w:cstheme="minorHAnsi"/>
          <w:spacing w:val="4"/>
          <w:sz w:val="22"/>
          <w:szCs w:val="22"/>
        </w:rPr>
      </w:pPr>
    </w:p>
    <w:p w14:paraId="054226E7" w14:textId="77777777" w:rsidR="00447B81" w:rsidRPr="00C33BAB" w:rsidRDefault="004E7A40" w:rsidP="00C33BAB">
      <w:pPr>
        <w:shd w:val="clear" w:color="auto" w:fill="FFFFFF" w:themeFill="background1"/>
        <w:tabs>
          <w:tab w:val="left" w:leader="underscore" w:pos="3360"/>
        </w:tabs>
        <w:spacing w:line="276" w:lineRule="auto"/>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zwaną dalej Wykonawcą, </w:t>
      </w:r>
    </w:p>
    <w:p w14:paraId="55DB2337" w14:textId="77777777" w:rsidR="00447B81" w:rsidRPr="00C33BAB" w:rsidRDefault="004E7A40" w:rsidP="00C33BAB">
      <w:pPr>
        <w:shd w:val="clear" w:color="auto" w:fill="FFFFFF" w:themeFill="background1"/>
        <w:tabs>
          <w:tab w:val="left" w:leader="underscore" w:pos="3360"/>
        </w:tabs>
        <w:spacing w:line="276" w:lineRule="auto"/>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zwanymi również w treści Umowy  Stroną lub Stronami,</w:t>
      </w:r>
    </w:p>
    <w:p w14:paraId="52E2D0C4" w14:textId="77777777" w:rsidR="00447B81" w:rsidRPr="00C33BAB" w:rsidRDefault="00447B81" w:rsidP="00C33BAB">
      <w:pPr>
        <w:shd w:val="clear" w:color="auto" w:fill="FFFFFF"/>
        <w:tabs>
          <w:tab w:val="left" w:leader="underscore" w:pos="3360"/>
        </w:tabs>
        <w:spacing w:line="276" w:lineRule="auto"/>
        <w:jc w:val="both"/>
        <w:rPr>
          <w:rFonts w:asciiTheme="minorHAnsi" w:hAnsiTheme="minorHAnsi" w:cstheme="minorHAnsi"/>
          <w:spacing w:val="4"/>
          <w:sz w:val="22"/>
          <w:szCs w:val="22"/>
        </w:rPr>
      </w:pPr>
    </w:p>
    <w:p w14:paraId="626FDC99" w14:textId="76B42C5A" w:rsidR="00447B81" w:rsidRPr="00C33BAB" w:rsidRDefault="004E7A40" w:rsidP="00C33BAB">
      <w:pPr>
        <w:pStyle w:val="Tekstpodstawowy"/>
        <w:spacing w:after="0" w:line="276" w:lineRule="auto"/>
        <w:jc w:val="both"/>
        <w:rPr>
          <w:rFonts w:asciiTheme="minorHAnsi" w:hAnsiTheme="minorHAnsi" w:cstheme="minorHAnsi"/>
          <w:spacing w:val="4"/>
          <w:sz w:val="22"/>
          <w:szCs w:val="22"/>
        </w:rPr>
      </w:pPr>
      <w:r w:rsidRPr="00C33BAB">
        <w:rPr>
          <w:rFonts w:asciiTheme="minorHAnsi" w:hAnsiTheme="minorHAnsi" w:cstheme="minorHAnsi"/>
          <w:sz w:val="22"/>
          <w:szCs w:val="22"/>
        </w:rPr>
        <w:t>na podstawie wyboru oferty w trybie przetargu nieograniczonego (</w:t>
      </w:r>
      <w:r w:rsidR="00DC63D9" w:rsidRPr="00C33BAB">
        <w:rPr>
          <w:rFonts w:asciiTheme="minorHAnsi" w:hAnsiTheme="minorHAnsi" w:cstheme="minorHAnsi"/>
          <w:sz w:val="22"/>
          <w:szCs w:val="22"/>
          <w:highlight w:val="yellow"/>
        </w:rPr>
        <w:t>………………..</w:t>
      </w:r>
      <w:r w:rsidRPr="00C33BAB">
        <w:rPr>
          <w:rFonts w:asciiTheme="minorHAnsi" w:hAnsiTheme="minorHAnsi" w:cstheme="minorHAnsi"/>
          <w:sz w:val="22"/>
          <w:szCs w:val="22"/>
        </w:rPr>
        <w:t>),</w:t>
      </w:r>
      <w:r w:rsidR="00BE6330" w:rsidRPr="00BE6330">
        <w:rPr>
          <w:rFonts w:asciiTheme="minorHAnsi" w:hAnsiTheme="minorHAnsi" w:cstheme="minorHAnsi"/>
          <w:sz w:val="22"/>
          <w:szCs w:val="22"/>
        </w:rPr>
        <w:t>poniżej obowiązujących progów kwotowych – zamówienia sektorowego – art. 5 ust. 4  – Prawo zamówień publicznych na podstawie Regulaminu postępowania przy udzielaniu zamówie</w:t>
      </w:r>
      <w:r w:rsidR="00BE6330">
        <w:rPr>
          <w:rFonts w:asciiTheme="minorHAnsi" w:hAnsiTheme="minorHAnsi" w:cstheme="minorHAnsi"/>
          <w:sz w:val="22"/>
          <w:szCs w:val="22"/>
        </w:rPr>
        <w:t>ń publicznych w KPWK Sp. z o.o.</w:t>
      </w:r>
      <w:r w:rsidRPr="00C33BAB">
        <w:rPr>
          <w:rFonts w:asciiTheme="minorHAnsi" w:hAnsiTheme="minorHAnsi" w:cstheme="minorHAnsi"/>
          <w:sz w:val="22"/>
          <w:szCs w:val="22"/>
        </w:rPr>
        <w:t>, zostaje zawarta Umowa o następującej treści:</w:t>
      </w:r>
    </w:p>
    <w:p w14:paraId="786EBAE9" w14:textId="77777777" w:rsidR="00447B81" w:rsidRPr="00C33BAB" w:rsidRDefault="00447B81" w:rsidP="00C33BAB">
      <w:pPr>
        <w:pStyle w:val="Tekstpodstawowy"/>
        <w:spacing w:after="0" w:line="276" w:lineRule="auto"/>
        <w:jc w:val="both"/>
        <w:rPr>
          <w:rFonts w:asciiTheme="minorHAnsi" w:hAnsiTheme="minorHAnsi" w:cstheme="minorHAnsi"/>
          <w:spacing w:val="4"/>
          <w:sz w:val="22"/>
          <w:szCs w:val="22"/>
        </w:rPr>
      </w:pPr>
    </w:p>
    <w:p w14:paraId="4B057AF9" w14:textId="77777777" w:rsidR="00447B81" w:rsidRPr="00C33BAB" w:rsidRDefault="00447B81" w:rsidP="00C33BAB">
      <w:pPr>
        <w:pStyle w:val="Tekstpodstawowy"/>
        <w:spacing w:after="0" w:line="276" w:lineRule="auto"/>
        <w:jc w:val="center"/>
        <w:rPr>
          <w:rFonts w:asciiTheme="minorHAnsi" w:hAnsiTheme="minorHAnsi" w:cstheme="minorHAnsi"/>
          <w:spacing w:val="4"/>
          <w:sz w:val="22"/>
          <w:szCs w:val="22"/>
        </w:rPr>
      </w:pPr>
    </w:p>
    <w:p w14:paraId="2C4B85E3" w14:textId="77777777" w:rsidR="00447B81" w:rsidRPr="00C33BAB" w:rsidRDefault="004E7A40" w:rsidP="00C33BAB">
      <w:pPr>
        <w:pStyle w:val="Tekstpodstawowy"/>
        <w:spacing w:after="0"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Przedmiot Umowy i postanowienia ogólne</w:t>
      </w:r>
    </w:p>
    <w:p w14:paraId="685C30BA" w14:textId="77777777" w:rsidR="00447B81" w:rsidRPr="00C33BAB" w:rsidRDefault="004E7A40" w:rsidP="00C33BAB">
      <w:pPr>
        <w:shd w:val="clear" w:color="auto" w:fill="FFFFFF"/>
        <w:spacing w:line="276" w:lineRule="auto"/>
        <w:ind w:left="43"/>
        <w:jc w:val="center"/>
        <w:rPr>
          <w:rFonts w:asciiTheme="minorHAnsi" w:hAnsiTheme="minorHAnsi" w:cstheme="minorHAnsi"/>
          <w:b/>
          <w:sz w:val="22"/>
          <w:szCs w:val="22"/>
        </w:rPr>
      </w:pPr>
      <w:r w:rsidRPr="00C33BAB">
        <w:rPr>
          <w:rFonts w:asciiTheme="minorHAnsi" w:hAnsiTheme="minorHAnsi" w:cstheme="minorHAnsi"/>
          <w:b/>
          <w:sz w:val="22"/>
          <w:szCs w:val="22"/>
        </w:rPr>
        <w:t>§ 1</w:t>
      </w:r>
    </w:p>
    <w:p w14:paraId="33C6328D" w14:textId="77777777" w:rsidR="00447B81" w:rsidRPr="00C33BAB" w:rsidRDefault="00447B81" w:rsidP="00C33BAB">
      <w:pPr>
        <w:shd w:val="clear" w:color="auto" w:fill="FFFFFF"/>
        <w:spacing w:line="276" w:lineRule="auto"/>
        <w:ind w:left="43"/>
        <w:jc w:val="center"/>
        <w:rPr>
          <w:rFonts w:asciiTheme="minorHAnsi" w:hAnsiTheme="minorHAnsi" w:cstheme="minorHAnsi"/>
          <w:sz w:val="22"/>
          <w:szCs w:val="22"/>
        </w:rPr>
      </w:pPr>
    </w:p>
    <w:p w14:paraId="558E230A" w14:textId="32F86C89" w:rsidR="00447B81" w:rsidRPr="00C33BAB" w:rsidRDefault="004E7A40" w:rsidP="00C33BAB">
      <w:pPr>
        <w:pStyle w:val="Tekstpodstawowy"/>
        <w:widowControl/>
        <w:numPr>
          <w:ilvl w:val="0"/>
          <w:numId w:val="2"/>
        </w:numPr>
        <w:tabs>
          <w:tab w:val="left" w:pos="426"/>
          <w:tab w:val="left" w:pos="720"/>
        </w:tabs>
        <w:spacing w:after="0" w:line="276" w:lineRule="auto"/>
        <w:ind w:left="425" w:right="38" w:hanging="425"/>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Przedmiotem Umowy jest określenie praw i obowiązków Stron związanych ze sprzedażą </w:t>
      </w:r>
      <w:bookmarkStart w:id="1" w:name="_Hlk109938494"/>
      <w:r w:rsidRPr="00C33BAB">
        <w:rPr>
          <w:rFonts w:asciiTheme="minorHAnsi" w:hAnsiTheme="minorHAnsi" w:cstheme="minorHAnsi"/>
          <w:spacing w:val="4"/>
          <w:sz w:val="22"/>
          <w:szCs w:val="22"/>
        </w:rPr>
        <w:t xml:space="preserve">energii elektrycznej </w:t>
      </w:r>
      <w:bookmarkStart w:id="2" w:name="_Hlk109937856"/>
      <w:bookmarkEnd w:id="1"/>
      <w:r w:rsidR="00C33BAB" w:rsidRPr="00C33BAB">
        <w:rPr>
          <w:rFonts w:asciiTheme="minorHAnsi" w:hAnsiTheme="minorHAnsi" w:cstheme="minorHAnsi"/>
          <w:spacing w:val="4"/>
          <w:sz w:val="22"/>
          <w:szCs w:val="22"/>
        </w:rPr>
        <w:t>oraz odkupu energii elektrycznej z instalacji</w:t>
      </w:r>
      <w:r w:rsidR="00C33BAB">
        <w:rPr>
          <w:rFonts w:asciiTheme="minorHAnsi" w:hAnsiTheme="minorHAnsi" w:cstheme="minorHAnsi"/>
          <w:spacing w:val="4"/>
          <w:sz w:val="22"/>
          <w:szCs w:val="22"/>
        </w:rPr>
        <w:t xml:space="preserve"> fotowoltaicznej </w:t>
      </w:r>
      <w:r w:rsidR="00C33BAB" w:rsidRPr="00C33BAB">
        <w:rPr>
          <w:rFonts w:asciiTheme="minorHAnsi" w:hAnsiTheme="minorHAnsi" w:cstheme="minorHAnsi"/>
          <w:spacing w:val="4"/>
          <w:sz w:val="22"/>
          <w:szCs w:val="22"/>
        </w:rPr>
        <w:t xml:space="preserve"> Zamawiającego</w:t>
      </w:r>
      <w:r w:rsidRPr="00C33BAB">
        <w:rPr>
          <w:rFonts w:asciiTheme="minorHAnsi" w:hAnsiTheme="minorHAnsi" w:cstheme="minorHAnsi"/>
          <w:spacing w:val="4"/>
          <w:sz w:val="22"/>
          <w:szCs w:val="22"/>
        </w:rPr>
        <w:t xml:space="preserve">. </w:t>
      </w:r>
      <w:bookmarkEnd w:id="2"/>
    </w:p>
    <w:p w14:paraId="48E30BFA" w14:textId="77777777" w:rsidR="00447B81" w:rsidRPr="00C33BAB" w:rsidRDefault="004E7A40" w:rsidP="00C33BAB">
      <w:pPr>
        <w:pStyle w:val="Tekstpodstawowy"/>
        <w:widowControl/>
        <w:numPr>
          <w:ilvl w:val="0"/>
          <w:numId w:val="2"/>
        </w:numPr>
        <w:tabs>
          <w:tab w:val="left" w:pos="426"/>
          <w:tab w:val="left" w:pos="720"/>
        </w:tabs>
        <w:spacing w:after="0" w:line="276" w:lineRule="auto"/>
        <w:ind w:left="425" w:right="38" w:hanging="425"/>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Podstawą do ustalenia warunków Umowy są w szczególności:</w:t>
      </w:r>
    </w:p>
    <w:p w14:paraId="494F4B63" w14:textId="77777777" w:rsidR="00447B81" w:rsidRPr="00C33BAB" w:rsidRDefault="004E7A40" w:rsidP="00C33BAB">
      <w:pPr>
        <w:pStyle w:val="Tekstpodstawowy"/>
        <w:widowControl/>
        <w:numPr>
          <w:ilvl w:val="0"/>
          <w:numId w:val="9"/>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Ustawa z dnia 10 kwietnia 1997 r. Prawo energetyczne (Dz.U. z 2022 r., poz. 1385 ze zm.), zwana dalej „Prawem energetycznym”) wraz z aktami wykonawczymi, które znajdują zastosowanie do niniejszej Umowy,</w:t>
      </w:r>
    </w:p>
    <w:p w14:paraId="020BFF71" w14:textId="77777777" w:rsidR="00447B81" w:rsidRPr="00C33BAB" w:rsidRDefault="004E7A40" w:rsidP="00C33BAB">
      <w:pPr>
        <w:pStyle w:val="Tekstpodstawowy"/>
        <w:widowControl/>
        <w:numPr>
          <w:ilvl w:val="0"/>
          <w:numId w:val="9"/>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Ustawa z dnia 23 kwietnia 1964 r. – Kodeks Cywilny (Dz.U. z 2022 r., poz. 1360 ze zm.), zwana dalej „Kodeksem cywilnym”),</w:t>
      </w:r>
    </w:p>
    <w:p w14:paraId="1342F659" w14:textId="77777777" w:rsidR="00447B81" w:rsidRPr="00C33BAB" w:rsidRDefault="004E7A40" w:rsidP="00C33BAB">
      <w:pPr>
        <w:pStyle w:val="Tekstpodstawowy"/>
        <w:widowControl/>
        <w:numPr>
          <w:ilvl w:val="0"/>
          <w:numId w:val="9"/>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Ustawa z dnia 20 lutego 2015 r. o odnawialnych źródłach energii (</w:t>
      </w:r>
      <w:proofErr w:type="spellStart"/>
      <w:r w:rsidRPr="00C33BAB">
        <w:rPr>
          <w:rFonts w:asciiTheme="minorHAnsi" w:hAnsiTheme="minorHAnsi" w:cstheme="minorHAnsi"/>
          <w:spacing w:val="4"/>
          <w:sz w:val="22"/>
          <w:szCs w:val="22"/>
        </w:rPr>
        <w:t>t.j</w:t>
      </w:r>
      <w:proofErr w:type="spellEnd"/>
      <w:r w:rsidRPr="00C33BAB">
        <w:rPr>
          <w:rFonts w:asciiTheme="minorHAnsi" w:hAnsiTheme="minorHAnsi" w:cstheme="minorHAnsi"/>
          <w:spacing w:val="4"/>
          <w:sz w:val="22"/>
          <w:szCs w:val="22"/>
        </w:rPr>
        <w:t>. Dz.U. z 2022 r., poz. 1378 ze zm.), zwana dalej „Ustawą OZE”.</w:t>
      </w:r>
    </w:p>
    <w:p w14:paraId="0AF179A5" w14:textId="77777777" w:rsidR="00447B81" w:rsidRPr="00C33BAB" w:rsidRDefault="004E7A40" w:rsidP="00C33BAB">
      <w:pPr>
        <w:pStyle w:val="Tekstpodstawowy"/>
        <w:widowControl/>
        <w:numPr>
          <w:ilvl w:val="0"/>
          <w:numId w:val="2"/>
        </w:numPr>
        <w:tabs>
          <w:tab w:val="left" w:pos="426"/>
          <w:tab w:val="left" w:pos="720"/>
        </w:tabs>
        <w:spacing w:after="0" w:line="276" w:lineRule="auto"/>
        <w:ind w:left="425" w:right="38" w:hanging="425"/>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Sprzedaż i dostawa energii elektrycznej czynnej odbywać będzie się za pośrednictwem sieci dystrybucyjnej należącej do Operatora Systemu Dystrybucyjnego (zwanego dalej OSD)</w:t>
      </w:r>
    </w:p>
    <w:p w14:paraId="6CD46317" w14:textId="07D92DF5" w:rsidR="00447B81" w:rsidRPr="00C33BAB" w:rsidRDefault="00C76904" w:rsidP="00C33BAB">
      <w:pPr>
        <w:pStyle w:val="Tekstpodstawowy"/>
        <w:widowControl/>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        </w:t>
      </w:r>
      <w:r w:rsidR="004E7A40" w:rsidRPr="00C33BAB">
        <w:rPr>
          <w:rFonts w:asciiTheme="minorHAnsi" w:hAnsiTheme="minorHAnsi" w:cstheme="minorHAnsi"/>
          <w:spacing w:val="4"/>
          <w:sz w:val="22"/>
          <w:szCs w:val="22"/>
        </w:rPr>
        <w:t>do sieci którego przyłączony jest dany punkt poboru energii (zwany dalej PPE) Zamawiającego.</w:t>
      </w:r>
    </w:p>
    <w:p w14:paraId="2AEA5361" w14:textId="77777777" w:rsidR="00447B81" w:rsidRPr="00C33BAB" w:rsidRDefault="004E7A40" w:rsidP="00C33BAB">
      <w:pPr>
        <w:pStyle w:val="Tekstpodstawowy"/>
        <w:widowControl/>
        <w:numPr>
          <w:ilvl w:val="0"/>
          <w:numId w:val="2"/>
        </w:numPr>
        <w:tabs>
          <w:tab w:val="left" w:pos="426"/>
          <w:tab w:val="left" w:pos="720"/>
        </w:tabs>
        <w:spacing w:after="0" w:line="276" w:lineRule="auto"/>
        <w:ind w:left="425" w:right="38" w:hanging="425"/>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lastRenderedPageBreak/>
        <w:t>Wykonawca oświadcza, że posiada aktualną koncesję na obrót energią elektryczną nr ………………………………….. wydaną przez Prezesa Urzędu Regulacji Energetyki ważną do dnia……………….</w:t>
      </w:r>
    </w:p>
    <w:p w14:paraId="7A8D8AF9" w14:textId="77777777" w:rsidR="00447B81" w:rsidRPr="00C33BAB" w:rsidRDefault="004E7A40" w:rsidP="00C33BAB">
      <w:pPr>
        <w:pStyle w:val="Tekstpodstawowy"/>
        <w:widowControl/>
        <w:numPr>
          <w:ilvl w:val="0"/>
          <w:numId w:val="2"/>
        </w:numPr>
        <w:tabs>
          <w:tab w:val="left" w:pos="426"/>
          <w:tab w:val="left" w:pos="720"/>
        </w:tabs>
        <w:spacing w:after="0" w:line="276" w:lineRule="auto"/>
        <w:ind w:left="425" w:right="38" w:hanging="425"/>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Wykonawca oświadcza, że ma zawartą generalną umowę dystrybucji z OSD, do sieci których przyłączone są PPE Zamawiającego.</w:t>
      </w:r>
    </w:p>
    <w:p w14:paraId="23197163" w14:textId="77777777" w:rsidR="00447B81" w:rsidRPr="00C33BAB" w:rsidRDefault="004E7A40" w:rsidP="00C33BAB">
      <w:pPr>
        <w:pStyle w:val="Tekstpodstawowy"/>
        <w:widowControl/>
        <w:numPr>
          <w:ilvl w:val="0"/>
          <w:numId w:val="2"/>
        </w:numPr>
        <w:tabs>
          <w:tab w:val="left" w:pos="426"/>
          <w:tab w:val="left" w:pos="720"/>
        </w:tabs>
        <w:spacing w:after="0" w:line="276" w:lineRule="auto"/>
        <w:ind w:left="425" w:right="38" w:hanging="425"/>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Zamawiający oświadcza, że dysponuje tytułem prawnym do korzystania z obiektów, do których ma być sprzedawana energia elektryczna na podstawie niniejszej Umowy.</w:t>
      </w:r>
    </w:p>
    <w:p w14:paraId="221FB16B" w14:textId="77777777" w:rsidR="00447B81" w:rsidRPr="00C33BAB" w:rsidRDefault="00447B81" w:rsidP="00C33BAB">
      <w:pPr>
        <w:pStyle w:val="Tekstpodstawowy"/>
        <w:widowControl/>
        <w:tabs>
          <w:tab w:val="left" w:pos="720"/>
        </w:tabs>
        <w:spacing w:after="0" w:line="276" w:lineRule="auto"/>
        <w:ind w:right="38"/>
        <w:jc w:val="center"/>
        <w:rPr>
          <w:rFonts w:asciiTheme="minorHAnsi" w:hAnsiTheme="minorHAnsi" w:cstheme="minorHAnsi"/>
          <w:spacing w:val="4"/>
          <w:sz w:val="22"/>
          <w:szCs w:val="22"/>
        </w:rPr>
      </w:pPr>
    </w:p>
    <w:p w14:paraId="34E6102B"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Zobowiązania Stron</w:t>
      </w:r>
    </w:p>
    <w:p w14:paraId="7907013B" w14:textId="77777777" w:rsidR="00447B81" w:rsidRPr="00C33BAB" w:rsidRDefault="004E7A40" w:rsidP="00C33BAB">
      <w:pPr>
        <w:spacing w:line="276" w:lineRule="auto"/>
        <w:jc w:val="center"/>
        <w:rPr>
          <w:rFonts w:asciiTheme="minorHAnsi" w:hAnsiTheme="minorHAnsi" w:cstheme="minorHAnsi"/>
          <w:b/>
          <w:sz w:val="22"/>
          <w:szCs w:val="22"/>
        </w:rPr>
      </w:pPr>
      <w:r w:rsidRPr="00C33BAB">
        <w:rPr>
          <w:rFonts w:asciiTheme="minorHAnsi" w:hAnsiTheme="minorHAnsi" w:cstheme="minorHAnsi"/>
          <w:b/>
          <w:sz w:val="22"/>
          <w:szCs w:val="22"/>
        </w:rPr>
        <w:t>§ 2</w:t>
      </w:r>
    </w:p>
    <w:p w14:paraId="1CC73CCE" w14:textId="77777777" w:rsidR="00447B81" w:rsidRPr="00C33BAB" w:rsidRDefault="00447B81" w:rsidP="00C33BAB">
      <w:pPr>
        <w:spacing w:line="276" w:lineRule="auto"/>
        <w:jc w:val="center"/>
        <w:rPr>
          <w:rFonts w:asciiTheme="minorHAnsi" w:hAnsiTheme="minorHAnsi" w:cstheme="minorHAnsi"/>
          <w:sz w:val="22"/>
          <w:szCs w:val="22"/>
        </w:rPr>
      </w:pPr>
    </w:p>
    <w:p w14:paraId="227474CB" w14:textId="77777777" w:rsidR="00447B81" w:rsidRPr="00C33BAB" w:rsidRDefault="004E7A40" w:rsidP="00C33BAB">
      <w:pPr>
        <w:pStyle w:val="Tekstpodstawowy"/>
        <w:widowControl/>
        <w:numPr>
          <w:ilvl w:val="0"/>
          <w:numId w:val="4"/>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Wykonawca zobowiązuje się do dokonania wszelkich czynności i uzgodnień z OSD niezbędnych do przeprowadzenia procedury zmiany sprzedawcy.</w:t>
      </w:r>
    </w:p>
    <w:p w14:paraId="68B14DEF" w14:textId="77777777" w:rsidR="00447B81" w:rsidRPr="00C33BAB" w:rsidRDefault="004E7A40" w:rsidP="00C33BAB">
      <w:pPr>
        <w:pStyle w:val="Tekstpodstawowy"/>
        <w:widowControl/>
        <w:numPr>
          <w:ilvl w:val="0"/>
          <w:numId w:val="4"/>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Wykonawca zobowiązuje się terminowo dokonać zgłoszenia niniejszej Umowy do OSD.</w:t>
      </w:r>
    </w:p>
    <w:p w14:paraId="7507C0E2" w14:textId="1F89DE29" w:rsidR="00447B81" w:rsidRPr="00C33BAB" w:rsidRDefault="004E7A40" w:rsidP="00C33BAB">
      <w:pPr>
        <w:pStyle w:val="Tekstpodstawowy"/>
        <w:widowControl/>
        <w:numPr>
          <w:ilvl w:val="0"/>
          <w:numId w:val="4"/>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Łącznie z zawarciem niniejszej Umowy Zamawiający udziela Wykonawcy stosownego pełnomocnictwa w zakresie przeprowadzenia procedury zmiany sprzedawcy, zgodnie ze wzo</w:t>
      </w:r>
      <w:r w:rsidR="002929DF">
        <w:rPr>
          <w:rFonts w:asciiTheme="minorHAnsi" w:hAnsiTheme="minorHAnsi" w:cstheme="minorHAnsi"/>
          <w:spacing w:val="4"/>
          <w:sz w:val="22"/>
          <w:szCs w:val="22"/>
        </w:rPr>
        <w:t xml:space="preserve">rem określonym w Załączniku </w:t>
      </w:r>
      <w:r w:rsidR="00F87009" w:rsidRPr="00C337EF">
        <w:rPr>
          <w:rFonts w:asciiTheme="minorHAnsi" w:hAnsiTheme="minorHAnsi" w:cstheme="minorHAnsi"/>
          <w:spacing w:val="4"/>
          <w:sz w:val="22"/>
          <w:szCs w:val="22"/>
        </w:rPr>
        <w:t>nr ….</w:t>
      </w:r>
      <w:r w:rsidRPr="00C337EF">
        <w:rPr>
          <w:rFonts w:asciiTheme="minorHAnsi" w:hAnsiTheme="minorHAnsi" w:cstheme="minorHAnsi"/>
          <w:spacing w:val="4"/>
          <w:sz w:val="22"/>
          <w:szCs w:val="22"/>
        </w:rPr>
        <w:t xml:space="preserve"> </w:t>
      </w:r>
      <w:r w:rsidRPr="00C33BAB">
        <w:rPr>
          <w:rFonts w:asciiTheme="minorHAnsi" w:hAnsiTheme="minorHAnsi" w:cstheme="minorHAnsi"/>
          <w:spacing w:val="4"/>
          <w:sz w:val="22"/>
          <w:szCs w:val="22"/>
        </w:rPr>
        <w:t>do Umowy</w:t>
      </w:r>
      <w:r w:rsidR="00F87009">
        <w:rPr>
          <w:rFonts w:asciiTheme="minorHAnsi" w:hAnsiTheme="minorHAnsi" w:cstheme="minorHAnsi"/>
          <w:spacing w:val="4"/>
          <w:sz w:val="22"/>
          <w:szCs w:val="22"/>
        </w:rPr>
        <w:t>. (</w:t>
      </w:r>
      <w:r w:rsidR="00F87009" w:rsidRPr="00F87009">
        <w:rPr>
          <w:rFonts w:asciiTheme="minorHAnsi" w:hAnsiTheme="minorHAnsi" w:cstheme="minorHAnsi"/>
          <w:i/>
          <w:spacing w:val="4"/>
          <w:sz w:val="22"/>
          <w:szCs w:val="22"/>
        </w:rPr>
        <w:t xml:space="preserve"> </w:t>
      </w:r>
      <w:r w:rsidR="00F87009">
        <w:rPr>
          <w:rFonts w:asciiTheme="minorHAnsi" w:hAnsiTheme="minorHAnsi" w:cstheme="minorHAnsi"/>
          <w:i/>
          <w:spacing w:val="4"/>
          <w:sz w:val="22"/>
          <w:szCs w:val="22"/>
        </w:rPr>
        <w:t xml:space="preserve">patrz </w:t>
      </w:r>
      <w:r w:rsidR="00F87009" w:rsidRPr="00F87009">
        <w:rPr>
          <w:rFonts w:asciiTheme="minorHAnsi" w:hAnsiTheme="minorHAnsi" w:cstheme="minorHAnsi"/>
          <w:i/>
          <w:spacing w:val="4"/>
          <w:sz w:val="22"/>
          <w:szCs w:val="22"/>
        </w:rPr>
        <w:t>zał</w:t>
      </w:r>
      <w:r w:rsidRPr="00F87009">
        <w:rPr>
          <w:rFonts w:asciiTheme="minorHAnsi" w:hAnsiTheme="minorHAnsi" w:cstheme="minorHAnsi"/>
          <w:i/>
          <w:spacing w:val="4"/>
          <w:sz w:val="22"/>
          <w:szCs w:val="22"/>
        </w:rPr>
        <w:t>.</w:t>
      </w:r>
      <w:r w:rsidR="00F87009" w:rsidRPr="00F87009">
        <w:rPr>
          <w:rFonts w:asciiTheme="minorHAnsi" w:hAnsiTheme="minorHAnsi" w:cstheme="minorHAnsi"/>
          <w:i/>
          <w:spacing w:val="4"/>
          <w:sz w:val="22"/>
          <w:szCs w:val="22"/>
        </w:rPr>
        <w:t>nr 6 SWZ</w:t>
      </w:r>
      <w:r w:rsidR="00F87009">
        <w:rPr>
          <w:rFonts w:asciiTheme="minorHAnsi" w:hAnsiTheme="minorHAnsi" w:cstheme="minorHAnsi"/>
          <w:spacing w:val="4"/>
          <w:sz w:val="22"/>
          <w:szCs w:val="22"/>
        </w:rPr>
        <w:t xml:space="preserve">) </w:t>
      </w:r>
    </w:p>
    <w:p w14:paraId="457F8FFE" w14:textId="0521C465" w:rsidR="00447B81" w:rsidRPr="00C33BAB" w:rsidRDefault="004E7A40" w:rsidP="00C33BAB">
      <w:pPr>
        <w:pStyle w:val="Tekstpodstawowy"/>
        <w:widowControl/>
        <w:numPr>
          <w:ilvl w:val="0"/>
          <w:numId w:val="4"/>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Wykonawca na podstawie niniejszej Umowy zobowiązuje się do sprzedaży energii elektrycznej dla wszystkich obiektów Zamawiającego wymienionych w Załączniku nr 1 oraz ewentualnych nowych obiektów lub PPE </w:t>
      </w:r>
      <w:r w:rsidRPr="00C33BAB">
        <w:rPr>
          <w:rFonts w:asciiTheme="minorHAnsi" w:eastAsia="Arial" w:hAnsiTheme="minorHAnsi" w:cstheme="minorHAnsi"/>
          <w:b/>
          <w:bCs/>
          <w:sz w:val="22"/>
          <w:szCs w:val="22"/>
        </w:rPr>
        <w:t xml:space="preserve">za cenę wyliczoną </w:t>
      </w:r>
      <w:r w:rsidRPr="00C33BAB">
        <w:rPr>
          <w:rFonts w:asciiTheme="minorHAnsi" w:eastAsia="Arial" w:hAnsiTheme="minorHAnsi" w:cstheme="minorHAnsi"/>
          <w:sz w:val="22"/>
          <w:szCs w:val="22"/>
        </w:rPr>
        <w:t>indywidualnie dla każdego miesiąca na podstawie Oferty Wykonawcy, stanowiącą Załącznik nr 3 do niniejszej Umowy w okresie od dnia 1.01.202</w:t>
      </w:r>
      <w:r w:rsidR="00C337EF">
        <w:rPr>
          <w:rFonts w:asciiTheme="minorHAnsi" w:eastAsia="Arial" w:hAnsiTheme="minorHAnsi" w:cstheme="minorHAnsi"/>
          <w:sz w:val="22"/>
          <w:szCs w:val="22"/>
        </w:rPr>
        <w:t>5</w:t>
      </w:r>
      <w:r w:rsidRPr="00C33BAB">
        <w:rPr>
          <w:rFonts w:asciiTheme="minorHAnsi" w:eastAsia="Arial" w:hAnsiTheme="minorHAnsi" w:cstheme="minorHAnsi"/>
          <w:sz w:val="22"/>
          <w:szCs w:val="22"/>
        </w:rPr>
        <w:t xml:space="preserve"> r. do dnia 31.12.2025 r. nie wcześniej jednak niż po pozytywnym przeprowadzeniu procedury zmiany sprzedawcy.</w:t>
      </w:r>
    </w:p>
    <w:p w14:paraId="49C3E0B5" w14:textId="77777777" w:rsidR="00447B81" w:rsidRPr="00C33BAB" w:rsidRDefault="00447B81" w:rsidP="00C33BAB">
      <w:pPr>
        <w:pStyle w:val="Tekstpodstawowy"/>
        <w:widowControl/>
        <w:tabs>
          <w:tab w:val="left" w:pos="720"/>
        </w:tabs>
        <w:spacing w:after="0" w:line="276" w:lineRule="auto"/>
        <w:ind w:left="360" w:right="38"/>
        <w:jc w:val="both"/>
        <w:rPr>
          <w:rFonts w:asciiTheme="minorHAnsi" w:hAnsiTheme="minorHAnsi" w:cstheme="minorHAnsi"/>
          <w:spacing w:val="4"/>
          <w:sz w:val="22"/>
          <w:szCs w:val="22"/>
        </w:rPr>
      </w:pPr>
    </w:p>
    <w:p w14:paraId="4A8CFC37" w14:textId="77777777" w:rsidR="00210EE8" w:rsidRPr="00C33BAB" w:rsidRDefault="00210EE8" w:rsidP="00C33BAB">
      <w:pPr>
        <w:pStyle w:val="Tekstpodstawowy"/>
        <w:widowControl/>
        <w:tabs>
          <w:tab w:val="left" w:pos="720"/>
        </w:tabs>
        <w:spacing w:after="0" w:line="276" w:lineRule="auto"/>
        <w:ind w:left="360" w:right="38"/>
        <w:jc w:val="both"/>
        <w:rPr>
          <w:rFonts w:asciiTheme="minorHAnsi" w:hAnsiTheme="minorHAnsi" w:cstheme="minorHAnsi"/>
          <w:spacing w:val="4"/>
          <w:sz w:val="22"/>
          <w:szCs w:val="22"/>
        </w:rPr>
      </w:pPr>
    </w:p>
    <w:p w14:paraId="7A906CFF" w14:textId="77777777" w:rsidR="00447B81" w:rsidRPr="00C33BAB" w:rsidRDefault="004E7A40" w:rsidP="00C33BAB">
      <w:pPr>
        <w:pStyle w:val="Tekstpodstawowy"/>
        <w:widowControl/>
        <w:numPr>
          <w:ilvl w:val="0"/>
          <w:numId w:val="4"/>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Wykonawca zobowiązuje się do:</w:t>
      </w:r>
    </w:p>
    <w:p w14:paraId="11B26C66" w14:textId="77777777" w:rsidR="00447B81" w:rsidRPr="00C33BAB" w:rsidRDefault="004E7A40" w:rsidP="00C33BAB">
      <w:pPr>
        <w:pStyle w:val="Tekstpodstawowy"/>
        <w:widowControl/>
        <w:numPr>
          <w:ilvl w:val="0"/>
          <w:numId w:val="5"/>
        </w:numPr>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sprzedaży energii elektrycznej z zachowaniem obowiązujących standardów jakościowych wskazanych w § 4 Umowy;</w:t>
      </w:r>
    </w:p>
    <w:p w14:paraId="04F53EFA" w14:textId="77777777" w:rsidR="00447B81" w:rsidRPr="00C33BAB" w:rsidRDefault="004E7A40" w:rsidP="00C33BAB">
      <w:pPr>
        <w:pStyle w:val="Tekstpodstawowy"/>
        <w:widowControl/>
        <w:numPr>
          <w:ilvl w:val="0"/>
          <w:numId w:val="5"/>
        </w:numPr>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z w:val="22"/>
          <w:szCs w:val="22"/>
        </w:rPr>
        <w:t>współdziałania z Zamawiającym w zakresie prawidłowego rozliczania sprzedaży energii elektrycznej, w szczególności zapewnienia zgodności okresów rozliczeniowych odpowiednich do okresów rozliczeniowych usług dystrybucyjnych;</w:t>
      </w:r>
    </w:p>
    <w:p w14:paraId="4F7DBFF5" w14:textId="77777777" w:rsidR="00447B81" w:rsidRPr="00C33BAB" w:rsidRDefault="004E7A40" w:rsidP="00C33BAB">
      <w:pPr>
        <w:pStyle w:val="Tekstpodstawowy"/>
        <w:widowControl/>
        <w:numPr>
          <w:ilvl w:val="0"/>
          <w:numId w:val="5"/>
        </w:numPr>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prowadzenia ewidencji wpłat należności zapewniającej poprawność rozliczeń;</w:t>
      </w:r>
    </w:p>
    <w:p w14:paraId="2639EA41" w14:textId="77777777" w:rsidR="00447B81" w:rsidRPr="00C33BAB" w:rsidRDefault="004E7A40" w:rsidP="00C33BAB">
      <w:pPr>
        <w:pStyle w:val="Tekstpodstawowy"/>
        <w:widowControl/>
        <w:numPr>
          <w:ilvl w:val="0"/>
          <w:numId w:val="5"/>
        </w:numPr>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sprzedaży energii elektrycznej w cenach ofertowych dla nowych PPE lub nowych obiektów Zamawiającego;</w:t>
      </w:r>
    </w:p>
    <w:p w14:paraId="16DC87B2" w14:textId="77777777" w:rsidR="00447B81" w:rsidRPr="00C33BAB" w:rsidRDefault="004E7A40" w:rsidP="00C33BAB">
      <w:pPr>
        <w:numPr>
          <w:ilvl w:val="0"/>
          <w:numId w:val="5"/>
        </w:numPr>
        <w:spacing w:line="276" w:lineRule="auto"/>
        <w:jc w:val="both"/>
        <w:rPr>
          <w:rFonts w:asciiTheme="minorHAnsi" w:hAnsiTheme="minorHAnsi" w:cstheme="minorHAnsi"/>
          <w:sz w:val="22"/>
          <w:szCs w:val="22"/>
        </w:rPr>
      </w:pPr>
      <w:r w:rsidRPr="00C33BAB">
        <w:rPr>
          <w:rFonts w:asciiTheme="minorHAnsi" w:hAnsiTheme="minorHAnsi" w:cstheme="minorHAnsi"/>
          <w:sz w:val="22"/>
          <w:szCs w:val="22"/>
        </w:rPr>
        <w:t>zapewnienia Zamawiającemu informacji o danych pomiarowo-rozliczeniowych energii elektrycznej pobranej przez Zamawiającego w poszczególnych PPE w postaci raportu, który będzie zawierał co najmniej nazwę nabywcy (stronę umowy), nazwę odbiorcy faktury (jednostki do której jest przesyłana faktura), numer PPE, numer faktury, okres rozliczeniowy, ilość zużytej energii z podziałem na strefy, oznaczenie taryfy, ceny jednostkowe oraz wartość netto i brutto faktury – w formie zestawienia w arkuszu kalkulacyjnym do celów statystycznych;</w:t>
      </w:r>
    </w:p>
    <w:p w14:paraId="254E8777" w14:textId="77777777" w:rsidR="00447B81" w:rsidRPr="00C33BAB" w:rsidRDefault="004E7A40" w:rsidP="00C33BAB">
      <w:pPr>
        <w:pStyle w:val="Tekstpodstawowy"/>
        <w:widowControl/>
        <w:numPr>
          <w:ilvl w:val="0"/>
          <w:numId w:val="4"/>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Zamawiający zobowiązuje się do:</w:t>
      </w:r>
    </w:p>
    <w:p w14:paraId="50AFA4DD" w14:textId="77777777" w:rsidR="00447B81" w:rsidRPr="00C33BAB" w:rsidRDefault="004E7A40" w:rsidP="00C33BAB">
      <w:pPr>
        <w:pStyle w:val="Tekstpodstawowy"/>
        <w:widowControl/>
        <w:numPr>
          <w:ilvl w:val="0"/>
          <w:numId w:val="18"/>
        </w:numPr>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pobierania energii elektrycznej zgodnie z obowiązującymi przepisami i warunkami Umowy;</w:t>
      </w:r>
    </w:p>
    <w:p w14:paraId="7D549ACF" w14:textId="77777777" w:rsidR="00447B81" w:rsidRPr="00C33BAB" w:rsidRDefault="004E7A40" w:rsidP="00C33BAB">
      <w:pPr>
        <w:pStyle w:val="Tekstpodstawowy"/>
        <w:widowControl/>
        <w:numPr>
          <w:ilvl w:val="0"/>
          <w:numId w:val="18"/>
        </w:numPr>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terminowego regulowania należności za pobraną energię elektryczną;</w:t>
      </w:r>
    </w:p>
    <w:p w14:paraId="31C3DFF3" w14:textId="77777777" w:rsidR="00447B81" w:rsidRPr="00C33BAB" w:rsidRDefault="004E7A40" w:rsidP="00C33BAB">
      <w:pPr>
        <w:pStyle w:val="Tekstpodstawowy"/>
        <w:widowControl/>
        <w:numPr>
          <w:ilvl w:val="0"/>
          <w:numId w:val="4"/>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Strony zobowiązują się do zapewnienia wzajemnego dostępu do danych w zakresie odczytów z urządzeń pomiarowo-rozliczeniowych (liczników), stanowiących podstawę do wzajemnych rozliczeń Stron za sprzedaną energię elektryczną.</w:t>
      </w:r>
    </w:p>
    <w:p w14:paraId="427344B8" w14:textId="77777777" w:rsidR="00447B81" w:rsidRPr="00C33BAB" w:rsidRDefault="00447B81" w:rsidP="00C33BAB">
      <w:pPr>
        <w:spacing w:line="276" w:lineRule="auto"/>
        <w:jc w:val="center"/>
        <w:rPr>
          <w:rFonts w:asciiTheme="minorHAnsi" w:hAnsiTheme="minorHAnsi" w:cstheme="minorHAnsi"/>
          <w:b/>
          <w:color w:val="002060"/>
          <w:spacing w:val="4"/>
          <w:sz w:val="22"/>
          <w:szCs w:val="22"/>
        </w:rPr>
      </w:pPr>
    </w:p>
    <w:p w14:paraId="5B201FB5"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lastRenderedPageBreak/>
        <w:t>Standardy jakościowe</w:t>
      </w:r>
    </w:p>
    <w:p w14:paraId="7A6D4CED"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 4</w:t>
      </w:r>
    </w:p>
    <w:p w14:paraId="4E2D08B2" w14:textId="77777777" w:rsidR="00447B81" w:rsidRPr="00C33BAB" w:rsidRDefault="00447B81" w:rsidP="00C33BAB">
      <w:pPr>
        <w:spacing w:line="276" w:lineRule="auto"/>
        <w:ind w:left="360"/>
        <w:jc w:val="center"/>
        <w:rPr>
          <w:rFonts w:asciiTheme="minorHAnsi" w:hAnsiTheme="minorHAnsi" w:cstheme="minorHAnsi"/>
          <w:b/>
          <w:spacing w:val="4"/>
          <w:sz w:val="22"/>
          <w:szCs w:val="22"/>
        </w:rPr>
      </w:pPr>
    </w:p>
    <w:p w14:paraId="30B38462" w14:textId="77777777" w:rsidR="00447B81" w:rsidRPr="00C33BAB" w:rsidRDefault="004E7A40" w:rsidP="00C33BAB">
      <w:pPr>
        <w:pStyle w:val="Tekstpodstawowy"/>
        <w:widowControl/>
        <w:numPr>
          <w:ilvl w:val="0"/>
          <w:numId w:val="10"/>
        </w:numPr>
        <w:tabs>
          <w:tab w:val="left" w:pos="426"/>
        </w:tabs>
        <w:spacing w:after="0" w:line="276" w:lineRule="auto"/>
        <w:ind w:left="426" w:right="38" w:hanging="426"/>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Wykonawca zobowiązuje się zapewnić Zamawiającemu standardy jakościowe obsługi w zakresie przedmiotu zamówienia zgodnie z obowiązującymi przepisami Prawa energetycznego oraz rozporządzeniami do ww. ustawy w zakresie zachowania standardów jakościowych.</w:t>
      </w:r>
    </w:p>
    <w:p w14:paraId="71EA76C5" w14:textId="77777777" w:rsidR="00447B81" w:rsidRPr="00C33BAB" w:rsidRDefault="004E7A40" w:rsidP="00C33BAB">
      <w:pPr>
        <w:pStyle w:val="Tekstpodstawowy"/>
        <w:widowControl/>
        <w:numPr>
          <w:ilvl w:val="0"/>
          <w:numId w:val="10"/>
        </w:numPr>
        <w:tabs>
          <w:tab w:val="left" w:pos="426"/>
        </w:tabs>
        <w:spacing w:after="0" w:line="276" w:lineRule="auto"/>
        <w:ind w:left="426" w:right="38" w:hanging="426"/>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Wykonawca nie ponosi odpowiedzialności za niedostarczenie energii elektrycznej do obiektów Zamawiającego w przypadku siły wyższej, w tym klęsk żywiołowych, awarii w systemie dystrybucyjnym, awarii sieciowych lub z powodu wyłączeń dokonywanych przez OSD, o ile nastąpiły bez winy Wykonawcy. Strony nie uznają za przejaw siły wyższej stanu epidemii lub stanu zagrożenia epidemicznego. </w:t>
      </w:r>
    </w:p>
    <w:p w14:paraId="4ADB553B" w14:textId="77777777" w:rsidR="00447B81" w:rsidRPr="00C33BAB" w:rsidRDefault="004E7A40" w:rsidP="00C33BAB">
      <w:pPr>
        <w:pStyle w:val="Tekstpodstawowy"/>
        <w:widowControl/>
        <w:numPr>
          <w:ilvl w:val="0"/>
          <w:numId w:val="10"/>
        </w:numPr>
        <w:tabs>
          <w:tab w:val="left" w:pos="426"/>
        </w:tabs>
        <w:spacing w:after="0" w:line="276" w:lineRule="auto"/>
        <w:ind w:left="426" w:right="38" w:hanging="426"/>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W przypadku niedotrzymania standardów jakościowych obsługi w zakresie przedmiotu Umowy określonych obowiązującymi przepisami Prawa energetycznego, Wykonawca zobowiązany jest do udzielenia Zamawiającemu bonifikat w wysokościach określonych Prawem energetycznym oraz zgodnie z obowiązującymi rozporządzeniami do w/w ustawy.</w:t>
      </w:r>
    </w:p>
    <w:p w14:paraId="5B61A767" w14:textId="77777777" w:rsidR="00447B81" w:rsidRPr="00C33BAB" w:rsidRDefault="00447B81" w:rsidP="00C33BAB">
      <w:pPr>
        <w:pStyle w:val="Tekstpodstawowy"/>
        <w:widowControl/>
        <w:tabs>
          <w:tab w:val="left" w:pos="426"/>
        </w:tabs>
        <w:spacing w:after="0" w:line="276" w:lineRule="auto"/>
        <w:ind w:right="38"/>
        <w:jc w:val="center"/>
        <w:rPr>
          <w:rFonts w:asciiTheme="minorHAnsi" w:hAnsiTheme="minorHAnsi" w:cstheme="minorHAnsi"/>
          <w:spacing w:val="4"/>
          <w:sz w:val="22"/>
          <w:szCs w:val="22"/>
        </w:rPr>
      </w:pPr>
    </w:p>
    <w:p w14:paraId="4C5FF4A2"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Zasady sprzedaży energii elektrycznej</w:t>
      </w:r>
    </w:p>
    <w:p w14:paraId="1838B901"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 5</w:t>
      </w:r>
    </w:p>
    <w:p w14:paraId="531E2026" w14:textId="77777777" w:rsidR="00447B81" w:rsidRPr="00C33BAB" w:rsidRDefault="00447B81" w:rsidP="00C33BAB">
      <w:pPr>
        <w:shd w:val="clear" w:color="auto" w:fill="FFFFFF"/>
        <w:spacing w:line="276" w:lineRule="auto"/>
        <w:ind w:left="360" w:right="38"/>
        <w:jc w:val="center"/>
        <w:rPr>
          <w:rFonts w:asciiTheme="minorHAnsi" w:hAnsiTheme="minorHAnsi" w:cstheme="minorHAnsi"/>
          <w:spacing w:val="4"/>
          <w:sz w:val="22"/>
          <w:szCs w:val="22"/>
        </w:rPr>
      </w:pPr>
    </w:p>
    <w:p w14:paraId="45C421E7" w14:textId="77777777" w:rsidR="00447B81" w:rsidRPr="00C33BAB" w:rsidRDefault="004E7A40" w:rsidP="00C33BAB">
      <w:pPr>
        <w:pStyle w:val="Tekstpodstawowy"/>
        <w:widowControl/>
        <w:numPr>
          <w:ilvl w:val="0"/>
          <w:numId w:val="15"/>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Wykonawca sprzedaje, a Zamawiający kupuje energię elektryczną do </w:t>
      </w:r>
      <w:r w:rsidRPr="00C33BAB">
        <w:rPr>
          <w:rFonts w:asciiTheme="minorHAnsi" w:hAnsiTheme="minorHAnsi" w:cstheme="minorHAnsi"/>
          <w:sz w:val="22"/>
          <w:szCs w:val="22"/>
        </w:rPr>
        <w:t xml:space="preserve">poszczególnych PPE </w:t>
      </w:r>
      <w:r w:rsidRPr="00C33BAB">
        <w:rPr>
          <w:rFonts w:asciiTheme="minorHAnsi" w:hAnsiTheme="minorHAnsi" w:cstheme="minorHAnsi"/>
          <w:spacing w:val="4"/>
          <w:sz w:val="22"/>
          <w:szCs w:val="22"/>
        </w:rPr>
        <w:t>Zamawiającego wymienionych w Załączniku nr 1 do Umowy.</w:t>
      </w:r>
    </w:p>
    <w:p w14:paraId="10557B6E" w14:textId="73719FBB" w:rsidR="00447B81" w:rsidRPr="00C33BAB" w:rsidRDefault="004E7A40" w:rsidP="00C33BAB">
      <w:pPr>
        <w:pStyle w:val="Tekstpodstawowy"/>
        <w:widowControl/>
        <w:numPr>
          <w:ilvl w:val="0"/>
          <w:numId w:val="15"/>
        </w:numPr>
        <w:tabs>
          <w:tab w:val="left" w:pos="720"/>
        </w:tabs>
        <w:spacing w:after="0" w:line="276" w:lineRule="auto"/>
        <w:ind w:right="3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Przewidywana ilość energii elektrycznej będąca przedmiotem sprzedaży w okresie obowiązywania Umowy wynosi</w:t>
      </w:r>
      <w:r w:rsidR="00CE3058" w:rsidRPr="00C33BAB">
        <w:rPr>
          <w:rFonts w:asciiTheme="minorHAnsi" w:hAnsiTheme="minorHAnsi" w:cstheme="minorHAnsi"/>
          <w:spacing w:val="4"/>
          <w:sz w:val="22"/>
          <w:szCs w:val="22"/>
        </w:rPr>
        <w:t xml:space="preserve"> </w:t>
      </w:r>
      <w:r w:rsidR="00C337EF" w:rsidRPr="00C337EF">
        <w:rPr>
          <w:rFonts w:asciiTheme="minorHAnsi" w:hAnsiTheme="minorHAnsi" w:cstheme="minorHAnsi"/>
          <w:b/>
          <w:bCs/>
          <w:spacing w:val="4"/>
          <w:sz w:val="22"/>
          <w:szCs w:val="22"/>
        </w:rPr>
        <w:t>1165</w:t>
      </w:r>
      <w:r w:rsidRPr="00C337EF">
        <w:rPr>
          <w:rFonts w:asciiTheme="minorHAnsi" w:hAnsiTheme="minorHAnsi" w:cstheme="minorHAnsi"/>
          <w:b/>
          <w:bCs/>
          <w:spacing w:val="4"/>
          <w:sz w:val="22"/>
          <w:szCs w:val="22"/>
        </w:rPr>
        <w:t xml:space="preserve"> MW</w:t>
      </w:r>
      <w:r w:rsidRPr="00C337EF">
        <w:rPr>
          <w:rFonts w:asciiTheme="minorHAnsi" w:hAnsiTheme="minorHAnsi" w:cstheme="minorHAnsi"/>
          <w:b/>
          <w:bCs/>
          <w:sz w:val="22"/>
          <w:szCs w:val="22"/>
          <w:lang w:eastAsia="pl-PL"/>
        </w:rPr>
        <w:t>h</w:t>
      </w:r>
      <w:r w:rsidRPr="00C337EF">
        <w:rPr>
          <w:rFonts w:asciiTheme="minorHAnsi" w:hAnsiTheme="minorHAnsi" w:cstheme="minorHAnsi"/>
          <w:sz w:val="22"/>
          <w:szCs w:val="22"/>
          <w:lang w:eastAsia="pl-PL"/>
        </w:rPr>
        <w:t>.</w:t>
      </w:r>
    </w:p>
    <w:p w14:paraId="3A6CDCA4" w14:textId="77777777" w:rsidR="00447B81" w:rsidRPr="00C33BAB" w:rsidRDefault="004E7A40" w:rsidP="00C33BAB">
      <w:pPr>
        <w:pStyle w:val="Tekstpodstawowy"/>
        <w:widowControl/>
        <w:numPr>
          <w:ilvl w:val="0"/>
          <w:numId w:val="15"/>
        </w:numPr>
        <w:tabs>
          <w:tab w:val="left" w:pos="720"/>
        </w:tabs>
        <w:spacing w:after="0" w:line="276" w:lineRule="auto"/>
        <w:ind w:right="40"/>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Podana w ust. 2 wielkość i wartość wolumenu energii jest wartością szacowaną i może ulec zmianie z tym, że niezależnie od wielkości rzeczywistego zużycia Wykonawca zobowiązany jest stosować zaoferowane w ofercie ceny energii</w:t>
      </w:r>
      <w:r w:rsidRPr="00C33BAB">
        <w:rPr>
          <w:rFonts w:asciiTheme="minorHAnsi" w:hAnsiTheme="minorHAnsi" w:cstheme="minorHAnsi"/>
          <w:sz w:val="22"/>
          <w:szCs w:val="22"/>
        </w:rPr>
        <w:t xml:space="preserve">. </w:t>
      </w:r>
      <w:r w:rsidRPr="00C33BAB">
        <w:rPr>
          <w:rFonts w:asciiTheme="minorHAnsi" w:eastAsia="Arial" w:hAnsiTheme="minorHAnsi" w:cstheme="minorHAnsi"/>
          <w:sz w:val="22"/>
          <w:szCs w:val="22"/>
          <w:lang w:val="pl" w:eastAsia="en-US"/>
        </w:rPr>
        <w:t xml:space="preserve">Wskazana ilość kupowanej energii elektrycznej oszacowana została na podstawie dotychczasowego zużycia energii elektrycznej, rzeczywista ilość zużywanej energii w trakcie wykonywania Umowy może ulec zwiększeniu lub zmniejszeniu. </w:t>
      </w:r>
      <w:r w:rsidRPr="00C33BAB">
        <w:rPr>
          <w:rFonts w:asciiTheme="minorHAnsi" w:hAnsiTheme="minorHAnsi" w:cstheme="minorHAnsi"/>
          <w:sz w:val="22"/>
          <w:szCs w:val="22"/>
        </w:rPr>
        <w:t xml:space="preserve">Realizacja prawa polegającego na większym lub mniejszym zużyciu energii elektrycznej odbywała się będzie w sposób automatyczny, przez prowadzenie rozliczeń przez Wykonawcę na podstawie wskazań urządzeń pomiarowo-rozliczeniowych. </w:t>
      </w:r>
      <w:bookmarkStart w:id="3" w:name="_Hlk515313621"/>
      <w:r w:rsidRPr="00C33BAB">
        <w:rPr>
          <w:rFonts w:asciiTheme="minorHAnsi" w:hAnsiTheme="minorHAnsi" w:cstheme="minorHAnsi"/>
          <w:sz w:val="22"/>
          <w:szCs w:val="22"/>
        </w:rPr>
        <w:t>Różnica w rzeczywistym zużyciu energii elektrycznej w stosunku do szacowanego zużycia nie będzie skutkowała dodatkowymi kosztami dla Zamawiającego</w:t>
      </w:r>
      <w:bookmarkEnd w:id="3"/>
      <w:r w:rsidRPr="00C33BAB">
        <w:rPr>
          <w:rFonts w:asciiTheme="minorHAnsi" w:hAnsiTheme="minorHAnsi" w:cstheme="minorHAnsi"/>
          <w:sz w:val="22"/>
          <w:szCs w:val="22"/>
        </w:rPr>
        <w:t>, poza wynikającymi ze zużytej ilości i ustalonej w umowie ceny. Wykonawca nie może dochodzić żadnych dodatkowych roszczeń finansowych, jeżeli w okresie obowiązywania umowy Zamawiający zakupi od Wykonawcy mniejszą lub większą ilość energii elektrycznej niż prognozowana.</w:t>
      </w:r>
    </w:p>
    <w:p w14:paraId="7D594376" w14:textId="77777777" w:rsidR="00447B81" w:rsidRPr="00C33BAB" w:rsidRDefault="004E7A40" w:rsidP="00C33BAB">
      <w:pPr>
        <w:widowControl/>
        <w:numPr>
          <w:ilvl w:val="0"/>
          <w:numId w:val="15"/>
        </w:numPr>
        <w:tabs>
          <w:tab w:val="left" w:pos="424"/>
        </w:tabs>
        <w:suppressAutoHyphens w:val="0"/>
        <w:spacing w:line="276" w:lineRule="auto"/>
        <w:ind w:right="380"/>
        <w:jc w:val="both"/>
        <w:rPr>
          <w:rFonts w:asciiTheme="minorHAnsi" w:eastAsia="Arial" w:hAnsiTheme="minorHAnsi" w:cstheme="minorHAnsi"/>
          <w:sz w:val="22"/>
          <w:szCs w:val="22"/>
        </w:rPr>
      </w:pPr>
      <w:r w:rsidRPr="00C33BAB">
        <w:rPr>
          <w:rFonts w:asciiTheme="minorHAnsi" w:eastAsia="Arial" w:hAnsiTheme="minorHAnsi" w:cstheme="minorHAnsi"/>
          <w:sz w:val="22"/>
          <w:szCs w:val="22"/>
        </w:rPr>
        <w:t>W przypadku rozbieżności między zużyciem prognozowanym, a faktycznym Wykonawca nie będzie rościł z tego tytułu dodatkowych żądań finansowych niż te wynikające z ilości zużytej energii.</w:t>
      </w:r>
    </w:p>
    <w:p w14:paraId="647DF56F" w14:textId="77777777" w:rsidR="00447B81" w:rsidRPr="00C33BAB" w:rsidRDefault="004E7A40" w:rsidP="00C33BAB">
      <w:pPr>
        <w:pStyle w:val="Tekstpodstawowy"/>
        <w:widowControl/>
        <w:numPr>
          <w:ilvl w:val="0"/>
          <w:numId w:val="15"/>
        </w:numPr>
        <w:tabs>
          <w:tab w:val="left" w:pos="720"/>
        </w:tabs>
        <w:spacing w:after="0" w:line="276" w:lineRule="auto"/>
        <w:ind w:left="357" w:right="40" w:hanging="357"/>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Moc umowna, warunki jej zmiany oraz miejsce dostarczania energii elektrycznej dla PPE wymienionych w Załączniku nr 1 określana jest każdorazowo w umowach o świadczenie usług dystrybucyjnych zawartych z OSD.</w:t>
      </w:r>
    </w:p>
    <w:p w14:paraId="4F3D8EFF" w14:textId="24F20B47" w:rsidR="00447B81" w:rsidRPr="00C33BAB" w:rsidRDefault="004E7A40" w:rsidP="00C33BAB">
      <w:pPr>
        <w:pStyle w:val="Tekstpodstawowy"/>
        <w:widowControl/>
        <w:numPr>
          <w:ilvl w:val="0"/>
          <w:numId w:val="15"/>
        </w:numPr>
        <w:tabs>
          <w:tab w:val="left" w:pos="720"/>
        </w:tabs>
        <w:spacing w:after="0" w:line="276" w:lineRule="auto"/>
        <w:ind w:left="357" w:right="40" w:hanging="357"/>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Zamawiający wskazuje, że przewidywane minimalne zużycie energii elektrycznej dla przedmiotowej umowy wyniesie </w:t>
      </w:r>
      <w:r w:rsidR="00C337EF" w:rsidRPr="00C337EF">
        <w:rPr>
          <w:rFonts w:asciiTheme="minorHAnsi" w:hAnsiTheme="minorHAnsi" w:cstheme="minorHAnsi"/>
          <w:b/>
          <w:spacing w:val="4"/>
          <w:sz w:val="22"/>
          <w:szCs w:val="22"/>
        </w:rPr>
        <w:t>500</w:t>
      </w:r>
      <w:r w:rsidRPr="00C337EF">
        <w:rPr>
          <w:rFonts w:asciiTheme="minorHAnsi" w:hAnsiTheme="minorHAnsi" w:cstheme="minorHAnsi"/>
          <w:b/>
          <w:spacing w:val="4"/>
          <w:sz w:val="22"/>
          <w:szCs w:val="22"/>
        </w:rPr>
        <w:t xml:space="preserve"> MWh.</w:t>
      </w:r>
    </w:p>
    <w:p w14:paraId="60CF351D" w14:textId="77777777" w:rsidR="00C33BAB" w:rsidRPr="00C33BAB" w:rsidRDefault="00C33BAB" w:rsidP="00C33BAB">
      <w:pPr>
        <w:pStyle w:val="Bezodstpw"/>
        <w:numPr>
          <w:ilvl w:val="0"/>
          <w:numId w:val="15"/>
        </w:numPr>
        <w:spacing w:line="276" w:lineRule="auto"/>
        <w:jc w:val="both"/>
        <w:rPr>
          <w:rFonts w:asciiTheme="minorHAnsi" w:hAnsiTheme="minorHAnsi" w:cstheme="minorHAnsi"/>
          <w:sz w:val="22"/>
          <w:szCs w:val="22"/>
        </w:rPr>
      </w:pPr>
      <w:r w:rsidRPr="00C33BAB">
        <w:rPr>
          <w:rFonts w:asciiTheme="minorHAnsi" w:hAnsiTheme="minorHAnsi" w:cstheme="minorHAnsi"/>
          <w:sz w:val="22"/>
          <w:szCs w:val="22"/>
        </w:rPr>
        <w:t>Wykonawca zobowiązuje się do odkupu ewentualnych nadwyżek energii elektrycznej w przypadku gdy Zamawiający w okresie obowiązywania niniejszej umowy będzie posiadała instalacje fotowoltaiczna.</w:t>
      </w:r>
    </w:p>
    <w:p w14:paraId="08357FE4" w14:textId="77777777" w:rsidR="00C33BAB" w:rsidRPr="00C33BAB" w:rsidRDefault="00C33BAB" w:rsidP="00C33BAB">
      <w:pPr>
        <w:pStyle w:val="Bezodstpw"/>
        <w:spacing w:line="276" w:lineRule="auto"/>
        <w:jc w:val="both"/>
        <w:rPr>
          <w:rFonts w:asciiTheme="minorHAnsi" w:hAnsiTheme="minorHAnsi" w:cstheme="minorHAnsi"/>
          <w:sz w:val="22"/>
          <w:szCs w:val="22"/>
        </w:rPr>
      </w:pPr>
    </w:p>
    <w:p w14:paraId="077805F4" w14:textId="77777777" w:rsidR="00C33BAB" w:rsidRPr="00C33BAB" w:rsidRDefault="00C33BAB" w:rsidP="00C33BAB">
      <w:pPr>
        <w:pStyle w:val="Bezodstpw"/>
        <w:numPr>
          <w:ilvl w:val="0"/>
          <w:numId w:val="15"/>
        </w:numPr>
        <w:spacing w:line="276" w:lineRule="auto"/>
        <w:jc w:val="both"/>
        <w:rPr>
          <w:rFonts w:asciiTheme="minorHAnsi" w:hAnsiTheme="minorHAnsi" w:cstheme="minorHAnsi"/>
          <w:sz w:val="22"/>
          <w:szCs w:val="22"/>
        </w:rPr>
      </w:pPr>
      <w:r w:rsidRPr="00C33BAB">
        <w:rPr>
          <w:rFonts w:asciiTheme="minorHAnsi" w:hAnsiTheme="minorHAnsi" w:cstheme="minorHAnsi"/>
          <w:sz w:val="22"/>
          <w:szCs w:val="22"/>
        </w:rPr>
        <w:lastRenderedPageBreak/>
        <w:t xml:space="preserve">Rozliczenia za energię elektryczną odkupioną od Zamawiające dokonywane będą̨ w oparciu o dane pomiarowe przekazane Wykonawcy przez OSD oraz cenę jednostkową która wyznaczana będzie na podstawie 60% ceny jednostkowej energii elektrycznej netto, po jakiej Zamawiający  nabywa od Wykonawcy energię elektryczną na podstawie zawartej pomiędzy nimi umowy sprzedaży energii elektrycznej dla PPE, do którego przyłączona jest Instalacja Wytwórcza. Rozliczenia dokonywane </w:t>
      </w:r>
      <w:proofErr w:type="spellStart"/>
      <w:r w:rsidRPr="00C33BAB">
        <w:rPr>
          <w:rFonts w:asciiTheme="minorHAnsi" w:hAnsiTheme="minorHAnsi" w:cstheme="minorHAnsi"/>
          <w:sz w:val="22"/>
          <w:szCs w:val="22"/>
        </w:rPr>
        <w:t>będa</w:t>
      </w:r>
      <w:proofErr w:type="spellEnd"/>
      <w:r w:rsidRPr="00C33BAB">
        <w:rPr>
          <w:rFonts w:asciiTheme="minorHAnsi" w:hAnsiTheme="minorHAnsi" w:cstheme="minorHAnsi"/>
          <w:sz w:val="22"/>
          <w:szCs w:val="22"/>
        </w:rPr>
        <w:t>̨ w okresach rozliczeniowych wynoszących 3 miesiące, równych kwartałom kalendarzowym na podstawie prawidłowo wystawionej faktury</w:t>
      </w:r>
    </w:p>
    <w:p w14:paraId="228916FE" w14:textId="77777777" w:rsidR="00C33BAB" w:rsidRPr="00C33BAB" w:rsidRDefault="00C33BAB" w:rsidP="00C33BAB">
      <w:pPr>
        <w:pStyle w:val="Akapitzlist"/>
        <w:spacing w:line="276" w:lineRule="auto"/>
        <w:rPr>
          <w:rFonts w:asciiTheme="minorHAnsi" w:hAnsiTheme="minorHAnsi" w:cstheme="minorHAnsi"/>
          <w:sz w:val="22"/>
          <w:szCs w:val="22"/>
        </w:rPr>
      </w:pPr>
    </w:p>
    <w:p w14:paraId="0043CE57" w14:textId="77777777" w:rsidR="00C33BAB" w:rsidRPr="00C33BAB" w:rsidRDefault="00C33BAB" w:rsidP="00C33BAB">
      <w:pPr>
        <w:pStyle w:val="Bezodstpw"/>
        <w:numPr>
          <w:ilvl w:val="0"/>
          <w:numId w:val="15"/>
        </w:numPr>
        <w:spacing w:line="276" w:lineRule="auto"/>
        <w:jc w:val="both"/>
        <w:rPr>
          <w:rFonts w:asciiTheme="minorHAnsi" w:hAnsiTheme="minorHAnsi" w:cstheme="minorHAnsi"/>
          <w:sz w:val="22"/>
          <w:szCs w:val="22"/>
        </w:rPr>
      </w:pPr>
      <w:r w:rsidRPr="00C33BAB">
        <w:rPr>
          <w:rFonts w:asciiTheme="minorHAnsi" w:hAnsiTheme="minorHAnsi" w:cstheme="minorHAnsi"/>
          <w:sz w:val="22"/>
          <w:szCs w:val="22"/>
        </w:rPr>
        <w:t xml:space="preserve">Wykonawcy zobowiązuje się̨ przedstawiać faktury, o których mowa w punkcie powyżej do akceptacji Zmawiającego w terminie 14 dni licząc od daty ich wystawienia. Przedstawienie faktur do akceptacji następować będzie poprzez przesłanie faktury Zamawiającemu na adres e-mail wskazany do kontaktów w niniejszej umowie. Do faktur zostanie doliczony podatek od towarów i usług zgodnie z obowiązującymi przepisami. </w:t>
      </w:r>
    </w:p>
    <w:p w14:paraId="07A3A727" w14:textId="77777777" w:rsidR="00447B81" w:rsidRPr="00C33BAB" w:rsidRDefault="00447B81" w:rsidP="00C33BAB">
      <w:pPr>
        <w:pStyle w:val="Tekstpodstawowy"/>
        <w:widowControl/>
        <w:tabs>
          <w:tab w:val="left" w:pos="720"/>
        </w:tabs>
        <w:spacing w:after="0" w:line="276" w:lineRule="auto"/>
        <w:ind w:right="40"/>
        <w:jc w:val="both"/>
        <w:rPr>
          <w:rFonts w:asciiTheme="minorHAnsi" w:hAnsiTheme="minorHAnsi" w:cstheme="minorHAnsi"/>
          <w:spacing w:val="4"/>
          <w:sz w:val="22"/>
          <w:szCs w:val="22"/>
        </w:rPr>
      </w:pPr>
    </w:p>
    <w:p w14:paraId="447D5FFC" w14:textId="77777777" w:rsidR="00DC63D9" w:rsidRPr="00C33BAB" w:rsidRDefault="00DC63D9" w:rsidP="00C33BAB">
      <w:pPr>
        <w:spacing w:line="276" w:lineRule="auto"/>
        <w:jc w:val="center"/>
        <w:rPr>
          <w:rFonts w:asciiTheme="minorHAnsi" w:hAnsiTheme="minorHAnsi" w:cstheme="minorHAnsi"/>
          <w:b/>
          <w:bCs/>
          <w:spacing w:val="4"/>
          <w:sz w:val="22"/>
          <w:szCs w:val="22"/>
        </w:rPr>
      </w:pPr>
    </w:p>
    <w:p w14:paraId="654C6F97" w14:textId="3BDDBBE0"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Ceny i stawki opłat</w:t>
      </w:r>
    </w:p>
    <w:p w14:paraId="4061E55F"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 6</w:t>
      </w:r>
    </w:p>
    <w:p w14:paraId="06A94E79" w14:textId="77777777" w:rsidR="00447B81" w:rsidRPr="00C33BAB" w:rsidRDefault="00447B81" w:rsidP="00C33BAB">
      <w:pPr>
        <w:spacing w:line="276" w:lineRule="auto"/>
        <w:jc w:val="center"/>
        <w:rPr>
          <w:rFonts w:asciiTheme="minorHAnsi" w:hAnsiTheme="minorHAnsi" w:cstheme="minorHAnsi"/>
          <w:b/>
          <w:spacing w:val="4"/>
          <w:sz w:val="22"/>
          <w:szCs w:val="22"/>
        </w:rPr>
      </w:pPr>
    </w:p>
    <w:p w14:paraId="28342D15" w14:textId="0F085760" w:rsidR="00447B81" w:rsidRPr="00C33BAB" w:rsidRDefault="004E7A40" w:rsidP="00C33BAB">
      <w:pPr>
        <w:pStyle w:val="Tekstpodstawowy"/>
        <w:widowControl/>
        <w:numPr>
          <w:ilvl w:val="0"/>
          <w:numId w:val="11"/>
        </w:numPr>
        <w:tabs>
          <w:tab w:val="left" w:pos="426"/>
        </w:tabs>
        <w:spacing w:after="0" w:line="276" w:lineRule="auto"/>
        <w:ind w:left="426" w:right="38" w:hanging="426"/>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Strony ustalają, że </w:t>
      </w:r>
      <w:r w:rsidRPr="00C33BAB">
        <w:rPr>
          <w:rFonts w:asciiTheme="minorHAnsi" w:hAnsiTheme="minorHAnsi" w:cstheme="minorHAnsi"/>
          <w:sz w:val="22"/>
          <w:szCs w:val="22"/>
        </w:rPr>
        <w:t>ceny rozliczeniowe energii elektrycznej na okres od 1.01.202</w:t>
      </w:r>
      <w:r w:rsidR="00C337EF">
        <w:rPr>
          <w:rFonts w:asciiTheme="minorHAnsi" w:hAnsiTheme="minorHAnsi" w:cstheme="minorHAnsi"/>
          <w:sz w:val="22"/>
          <w:szCs w:val="22"/>
        </w:rPr>
        <w:t>5</w:t>
      </w:r>
      <w:r w:rsidRPr="00C33BAB">
        <w:rPr>
          <w:rFonts w:asciiTheme="minorHAnsi" w:hAnsiTheme="minorHAnsi" w:cstheme="minorHAnsi"/>
          <w:sz w:val="22"/>
          <w:szCs w:val="22"/>
        </w:rPr>
        <w:t xml:space="preserve"> r. do 31.12.202</w:t>
      </w:r>
      <w:r w:rsidR="00C337EF">
        <w:rPr>
          <w:rFonts w:asciiTheme="minorHAnsi" w:hAnsiTheme="minorHAnsi" w:cstheme="minorHAnsi"/>
          <w:sz w:val="22"/>
          <w:szCs w:val="22"/>
        </w:rPr>
        <w:t>5</w:t>
      </w:r>
      <w:r w:rsidRPr="00C33BAB">
        <w:rPr>
          <w:rFonts w:asciiTheme="minorHAnsi" w:hAnsiTheme="minorHAnsi" w:cstheme="minorHAnsi"/>
          <w:sz w:val="22"/>
          <w:szCs w:val="22"/>
        </w:rPr>
        <w:t xml:space="preserve"> r. zostaną wyznaczone zgodnie z poniższym algorytmem:</w:t>
      </w:r>
    </w:p>
    <w:p w14:paraId="74B25026" w14:textId="77777777" w:rsidR="00447B81" w:rsidRPr="00C33BAB" w:rsidRDefault="00BC0B03" w:rsidP="00C33BAB">
      <w:pPr>
        <w:pStyle w:val="Tekstpodstawowy"/>
        <w:widowControl/>
        <w:tabs>
          <w:tab w:val="left" w:pos="426"/>
        </w:tabs>
        <w:spacing w:after="0" w:line="276" w:lineRule="auto"/>
        <w:ind w:left="426" w:right="38"/>
        <w:jc w:val="both"/>
        <w:rPr>
          <w:rFonts w:asciiTheme="minorHAnsi" w:hAnsiTheme="minorHAnsi" w:cstheme="minorHAnsi"/>
          <w:spacing w:val="4"/>
          <w:sz w:val="22"/>
          <w:szCs w:val="22"/>
        </w:rPr>
      </w:pPr>
      <m:oMathPara>
        <m:oMath>
          <m:sSub>
            <m:sSubPr>
              <m:ctrlPr>
                <w:rPr>
                  <w:rFonts w:ascii="Cambria Math" w:hAnsi="Cambria Math" w:cstheme="minorHAnsi"/>
                  <w:sz w:val="22"/>
                  <w:szCs w:val="22"/>
                </w:rPr>
              </m:ctrlPr>
            </m:sSubPr>
            <m:e>
              <m:r>
                <w:rPr>
                  <w:rFonts w:ascii="Cambria Math" w:hAnsi="Cambria Math" w:cstheme="minorHAnsi"/>
                  <w:sz w:val="22"/>
                  <w:szCs w:val="22"/>
                </w:rPr>
                <m:t>Croz</m:t>
              </m:r>
            </m:e>
            <m:sub>
              <m:r>
                <w:rPr>
                  <w:rFonts w:ascii="Cambria Math" w:hAnsi="Cambria Math" w:cstheme="minorHAnsi"/>
                  <w:sz w:val="22"/>
                  <w:szCs w:val="22"/>
                </w:rPr>
                <m:t>m</m:t>
              </m:r>
            </m:sub>
          </m:sSub>
          <m:r>
            <w:rPr>
              <w:rFonts w:ascii="Cambria Math" w:hAnsi="Cambria Math" w:cstheme="minorHAnsi"/>
              <w:sz w:val="22"/>
              <w:szCs w:val="22"/>
            </w:rPr>
            <m:t>=</m:t>
          </m:r>
          <m:r>
            <w:rPr>
              <w:rFonts w:ascii="Cambria Math" w:hAnsi="Cambria Math" w:cstheme="minorHAnsi"/>
              <w:sz w:val="22"/>
              <w:szCs w:val="22"/>
            </w:rPr>
            <m:t>A</m:t>
          </m:r>
          <m:r>
            <w:rPr>
              <w:rFonts w:ascii="Cambria Math" w:hAnsi="Cambria Math" w:cstheme="minorHAnsi"/>
              <w:sz w:val="22"/>
              <w:szCs w:val="22"/>
            </w:rPr>
            <m:t>+</m:t>
          </m:r>
          <m:r>
            <w:rPr>
              <w:rFonts w:ascii="Cambria Math" w:hAnsi="Cambria Math" w:cstheme="minorHAnsi"/>
              <w:sz w:val="22"/>
              <w:szCs w:val="22"/>
            </w:rPr>
            <m:t>K</m:t>
          </m:r>
          <m:r>
            <w:rPr>
              <w:rFonts w:ascii="Cambria Math" w:hAnsi="Cambria Math" w:cstheme="minorHAnsi"/>
              <w:sz w:val="22"/>
              <w:szCs w:val="22"/>
            </w:rPr>
            <m:t>+</m:t>
          </m:r>
          <m:r>
            <w:rPr>
              <w:rFonts w:ascii="Cambria Math" w:hAnsi="Cambria Math" w:cstheme="minorHAnsi"/>
              <w:sz w:val="22"/>
              <w:szCs w:val="22"/>
            </w:rPr>
            <m:t>M</m:t>
          </m:r>
          <m:r>
            <w:rPr>
              <w:rFonts w:ascii="Cambria Math" w:hAnsi="Cambria Math" w:cstheme="minorHAnsi"/>
              <w:sz w:val="22"/>
              <w:szCs w:val="22"/>
            </w:rPr>
            <m:t>+</m:t>
          </m:r>
          <m:nary>
            <m:naryPr>
              <m:chr m:val="∑"/>
              <m:ctrlPr>
                <w:rPr>
                  <w:rFonts w:ascii="Cambria Math" w:hAnsi="Cambria Math" w:cstheme="minorHAnsi"/>
                  <w:sz w:val="22"/>
                  <w:szCs w:val="22"/>
                </w:rPr>
              </m:ctrlPr>
            </m:naryPr>
            <m:sub>
              <m:r>
                <w:rPr>
                  <w:rFonts w:ascii="Cambria Math" w:hAnsi="Cambria Math" w:cstheme="minorHAnsi"/>
                  <w:sz w:val="22"/>
                  <w:szCs w:val="22"/>
                </w:rPr>
                <m:t>i</m:t>
              </m:r>
              <m:r>
                <w:rPr>
                  <w:rFonts w:ascii="Cambria Math" w:hAnsi="Cambria Math" w:cstheme="minorHAnsi"/>
                  <w:sz w:val="22"/>
                  <w:szCs w:val="22"/>
                </w:rPr>
                <m:t>=1</m:t>
              </m:r>
            </m:sub>
            <m:sup>
              <m:r>
                <w:rPr>
                  <w:rFonts w:ascii="Cambria Math" w:hAnsi="Cambria Math" w:cstheme="minorHAnsi"/>
                  <w:sz w:val="22"/>
                  <w:szCs w:val="22"/>
                </w:rPr>
                <m:t>I</m:t>
              </m:r>
            </m:sup>
            <m:e>
              <m:d>
                <m:dPr>
                  <m:ctrlPr>
                    <w:rPr>
                      <w:rFonts w:ascii="Cambria Math" w:hAnsi="Cambria Math" w:cstheme="minorHAnsi"/>
                      <w:sz w:val="22"/>
                      <w:szCs w:val="22"/>
                    </w:rPr>
                  </m:ctrlPr>
                </m:dPr>
                <m:e>
                  <m:sSub>
                    <m:sSubPr>
                      <m:ctrlPr>
                        <w:rPr>
                          <w:rFonts w:ascii="Cambria Math" w:hAnsi="Cambria Math" w:cstheme="minorHAnsi"/>
                          <w:sz w:val="22"/>
                          <w:szCs w:val="22"/>
                        </w:rPr>
                      </m:ctrlPr>
                    </m:sSubPr>
                    <m:e>
                      <m:r>
                        <w:rPr>
                          <w:rFonts w:ascii="Cambria Math" w:hAnsi="Cambria Math" w:cstheme="minorHAnsi"/>
                          <w:sz w:val="22"/>
                          <w:szCs w:val="22"/>
                        </w:rPr>
                        <m:t>c</m:t>
                      </m:r>
                    </m:e>
                    <m:sub>
                      <m:r>
                        <w:rPr>
                          <w:rFonts w:ascii="Cambria Math" w:hAnsi="Cambria Math" w:cstheme="minorHAnsi"/>
                          <w:sz w:val="22"/>
                          <w:szCs w:val="22"/>
                        </w:rPr>
                        <m:t>i</m:t>
                      </m:r>
                    </m:sub>
                  </m:sSub>
                  <m:r>
                    <w:rPr>
                      <w:rFonts w:ascii="Cambria Math" w:hAnsi="Cambria Math" w:cstheme="minorHAnsi"/>
                      <w:sz w:val="22"/>
                      <w:szCs w:val="22"/>
                    </w:rPr>
                    <m:t>×</m:t>
                  </m:r>
                  <m:sSub>
                    <m:sSubPr>
                      <m:ctrlPr>
                        <w:rPr>
                          <w:rFonts w:ascii="Cambria Math" w:hAnsi="Cambria Math" w:cstheme="minorHAnsi"/>
                          <w:sz w:val="22"/>
                          <w:szCs w:val="22"/>
                        </w:rPr>
                      </m:ctrlPr>
                    </m:sSubPr>
                    <m:e>
                      <m:r>
                        <w:rPr>
                          <w:rFonts w:ascii="Cambria Math" w:hAnsi="Cambria Math" w:cstheme="minorHAnsi"/>
                          <w:sz w:val="22"/>
                          <w:szCs w:val="22"/>
                        </w:rPr>
                        <m:t>T</m:t>
                      </m:r>
                    </m:e>
                    <m:sub>
                      <m:r>
                        <m:rPr>
                          <m:scr m:val="fraktur"/>
                        </m:rPr>
                        <w:rPr>
                          <w:rFonts w:ascii="Cambria Math" w:hAnsi="Cambria Math" w:cstheme="minorHAnsi"/>
                          <w:sz w:val="22"/>
                          <w:szCs w:val="22"/>
                        </w:rPr>
                        <m:t>I</m:t>
                      </m:r>
                    </m:sub>
                  </m:sSub>
                </m:e>
              </m:d>
            </m:e>
          </m:nary>
          <m:r>
            <w:rPr>
              <w:rFonts w:ascii="Cambria Math" w:hAnsi="Cambria Math" w:cstheme="minorHAnsi"/>
              <w:sz w:val="22"/>
              <w:szCs w:val="22"/>
            </w:rPr>
            <m:t>+</m:t>
          </m:r>
          <m:d>
            <m:dPr>
              <m:ctrlPr>
                <w:rPr>
                  <w:rFonts w:ascii="Cambria Math" w:hAnsi="Cambria Math" w:cstheme="minorHAnsi"/>
                  <w:sz w:val="22"/>
                  <w:szCs w:val="22"/>
                </w:rPr>
              </m:ctrlPr>
            </m:dPr>
            <m:e>
              <m:r>
                <w:rPr>
                  <w:rFonts w:ascii="Cambria Math" w:hAnsi="Cambria Math" w:cstheme="minorHAnsi"/>
                  <w:sz w:val="22"/>
                  <w:szCs w:val="22"/>
                </w:rPr>
                <m:t>100</m:t>
              </m:r>
              <m:r>
                <m:rPr>
                  <m:lit/>
                  <m:nor/>
                </m:rPr>
                <w:rPr>
                  <w:rFonts w:asciiTheme="minorHAnsi" w:hAnsiTheme="minorHAnsi" w:cstheme="minorHAnsi"/>
                  <w:sz w:val="22"/>
                  <w:szCs w:val="22"/>
                </w:rPr>
                <m:t>%</m:t>
              </m:r>
              <m:r>
                <w:rPr>
                  <w:rFonts w:ascii="Cambria Math" w:hAnsi="Cambria Math" w:cstheme="minorHAnsi"/>
                  <w:sz w:val="22"/>
                  <w:szCs w:val="22"/>
                </w:rPr>
                <m:t>-</m:t>
              </m:r>
              <m:nary>
                <m:naryPr>
                  <m:chr m:val="∑"/>
                  <m:ctrlPr>
                    <w:rPr>
                      <w:rFonts w:ascii="Cambria Math" w:hAnsi="Cambria Math" w:cstheme="minorHAnsi"/>
                      <w:sz w:val="22"/>
                      <w:szCs w:val="22"/>
                    </w:rPr>
                  </m:ctrlPr>
                </m:naryPr>
                <m:sub>
                  <m:r>
                    <w:rPr>
                      <w:rFonts w:ascii="Cambria Math" w:hAnsi="Cambria Math" w:cstheme="minorHAnsi"/>
                      <w:sz w:val="22"/>
                      <w:szCs w:val="22"/>
                    </w:rPr>
                    <m:t>i</m:t>
                  </m:r>
                  <m:r>
                    <w:rPr>
                      <w:rFonts w:ascii="Cambria Math" w:hAnsi="Cambria Math" w:cstheme="minorHAnsi"/>
                      <w:sz w:val="22"/>
                      <w:szCs w:val="22"/>
                    </w:rPr>
                    <m:t>=1</m:t>
                  </m:r>
                </m:sub>
                <m:sup>
                  <m:r>
                    <w:rPr>
                      <w:rFonts w:ascii="Cambria Math" w:hAnsi="Cambria Math" w:cstheme="minorHAnsi"/>
                      <w:sz w:val="22"/>
                      <w:szCs w:val="22"/>
                    </w:rPr>
                    <m:t>I</m:t>
                  </m:r>
                </m:sup>
                <m:e>
                  <m:sSub>
                    <m:sSubPr>
                      <m:ctrlPr>
                        <w:rPr>
                          <w:rFonts w:ascii="Cambria Math" w:hAnsi="Cambria Math" w:cstheme="minorHAnsi"/>
                          <w:sz w:val="22"/>
                          <w:szCs w:val="22"/>
                        </w:rPr>
                      </m:ctrlPr>
                    </m:sSubPr>
                    <m:e>
                      <m:r>
                        <w:rPr>
                          <w:rFonts w:ascii="Cambria Math" w:hAnsi="Cambria Math" w:cstheme="minorHAnsi"/>
                          <w:sz w:val="22"/>
                          <w:szCs w:val="22"/>
                        </w:rPr>
                        <m:t>T</m:t>
                      </m:r>
                    </m:e>
                    <m:sub>
                      <m:r>
                        <m:rPr>
                          <m:scr m:val="fraktur"/>
                        </m:rPr>
                        <w:rPr>
                          <w:rFonts w:ascii="Cambria Math" w:hAnsi="Cambria Math" w:cstheme="minorHAnsi"/>
                          <w:sz w:val="22"/>
                          <w:szCs w:val="22"/>
                        </w:rPr>
                        <m:t>I</m:t>
                      </m:r>
                    </m:sub>
                  </m:sSub>
                </m:e>
              </m:nary>
            </m:e>
          </m:d>
          <m:r>
            <w:rPr>
              <w:rFonts w:ascii="Cambria Math" w:hAnsi="Cambria Math" w:cstheme="minorHAnsi"/>
              <w:sz w:val="22"/>
              <w:szCs w:val="22"/>
            </w:rPr>
            <m:t>×</m:t>
          </m:r>
          <m:sSub>
            <m:sSubPr>
              <m:ctrlPr>
                <w:rPr>
                  <w:rFonts w:ascii="Cambria Math" w:hAnsi="Cambria Math" w:cstheme="minorHAnsi"/>
                  <w:sz w:val="22"/>
                  <w:szCs w:val="22"/>
                </w:rPr>
              </m:ctrlPr>
            </m:sSubPr>
            <m:e>
              <m:r>
                <w:rPr>
                  <w:rFonts w:ascii="Cambria Math" w:hAnsi="Cambria Math" w:cstheme="minorHAnsi"/>
                  <w:sz w:val="22"/>
                  <w:szCs w:val="22"/>
                </w:rPr>
                <m:t>c</m:t>
              </m:r>
            </m:e>
            <m:sub>
              <m:r>
                <w:rPr>
                  <w:rFonts w:ascii="Cambria Math" w:hAnsi="Cambria Math" w:cstheme="minorHAnsi"/>
                  <w:sz w:val="22"/>
                  <w:szCs w:val="22"/>
                </w:rPr>
                <m:t>r</m:t>
              </m:r>
            </m:sub>
          </m:sSub>
        </m:oMath>
      </m:oMathPara>
    </w:p>
    <w:tbl>
      <w:tblPr>
        <w:tblW w:w="9639" w:type="dxa"/>
        <w:tblLook w:val="04A0" w:firstRow="1" w:lastRow="0" w:firstColumn="1" w:lastColumn="0" w:noHBand="0" w:noVBand="1"/>
      </w:tblPr>
      <w:tblGrid>
        <w:gridCol w:w="1560"/>
        <w:gridCol w:w="1274"/>
        <w:gridCol w:w="6805"/>
      </w:tblGrid>
      <w:tr w:rsidR="00447B81" w:rsidRPr="00C33BAB" w14:paraId="4112B878" w14:textId="77777777">
        <w:trPr>
          <w:trHeight w:val="225"/>
        </w:trPr>
        <w:tc>
          <w:tcPr>
            <w:tcW w:w="1560" w:type="dxa"/>
            <w:tcBorders>
              <w:top w:val="single" w:sz="4" w:space="0" w:color="DDDEDF"/>
              <w:bottom w:val="single" w:sz="4" w:space="0" w:color="DDDEDF"/>
            </w:tcBorders>
            <w:shd w:val="clear" w:color="auto" w:fill="auto"/>
            <w:vAlign w:val="center"/>
          </w:tcPr>
          <w:p w14:paraId="77B9B39E" w14:textId="77777777" w:rsidR="00447B81" w:rsidRPr="00C33BAB" w:rsidRDefault="004E7A40" w:rsidP="00C33BAB">
            <w:pPr>
              <w:spacing w:line="276" w:lineRule="auto"/>
              <w:jc w:val="both"/>
              <w:rPr>
                <w:rFonts w:asciiTheme="minorHAnsi" w:eastAsia="Calibri" w:hAnsiTheme="minorHAnsi" w:cstheme="minorHAnsi"/>
                <w:b/>
                <w:bCs/>
                <w:i/>
                <w:iCs/>
                <w:sz w:val="22"/>
                <w:szCs w:val="22"/>
              </w:rPr>
            </w:pPr>
            <w:r w:rsidRPr="00C33BAB">
              <w:rPr>
                <w:rFonts w:asciiTheme="minorHAnsi" w:eastAsia="Calibri" w:hAnsiTheme="minorHAnsi" w:cstheme="minorHAnsi"/>
                <w:b/>
                <w:sz w:val="22"/>
                <w:szCs w:val="22"/>
              </w:rPr>
              <w:t>Element</w:t>
            </w:r>
          </w:p>
        </w:tc>
        <w:tc>
          <w:tcPr>
            <w:tcW w:w="1274" w:type="dxa"/>
            <w:tcBorders>
              <w:top w:val="single" w:sz="4" w:space="0" w:color="DDDEDF"/>
              <w:bottom w:val="single" w:sz="4" w:space="0" w:color="DDDEDF"/>
            </w:tcBorders>
            <w:shd w:val="clear" w:color="auto" w:fill="auto"/>
            <w:vAlign w:val="center"/>
          </w:tcPr>
          <w:p w14:paraId="2A2CB14E" w14:textId="77777777" w:rsidR="00447B81" w:rsidRPr="00C33BAB" w:rsidRDefault="004E7A40" w:rsidP="00C33BAB">
            <w:pPr>
              <w:spacing w:line="276" w:lineRule="auto"/>
              <w:jc w:val="both"/>
              <w:rPr>
                <w:rFonts w:asciiTheme="minorHAnsi" w:eastAsia="Calibri" w:hAnsiTheme="minorHAnsi" w:cstheme="minorHAnsi"/>
                <w:b/>
                <w:bCs/>
                <w:i/>
                <w:iCs/>
                <w:sz w:val="22"/>
                <w:szCs w:val="22"/>
              </w:rPr>
            </w:pPr>
            <w:r w:rsidRPr="00C33BAB">
              <w:rPr>
                <w:rFonts w:asciiTheme="minorHAnsi" w:eastAsia="Calibri" w:hAnsiTheme="minorHAnsi" w:cstheme="minorHAnsi"/>
                <w:b/>
                <w:sz w:val="22"/>
                <w:szCs w:val="22"/>
              </w:rPr>
              <w:t>Jedn.</w:t>
            </w:r>
          </w:p>
        </w:tc>
        <w:tc>
          <w:tcPr>
            <w:tcW w:w="6805" w:type="dxa"/>
            <w:tcBorders>
              <w:top w:val="single" w:sz="4" w:space="0" w:color="DDDEDF"/>
              <w:bottom w:val="single" w:sz="4" w:space="0" w:color="DDDEDF"/>
            </w:tcBorders>
            <w:shd w:val="clear" w:color="auto" w:fill="auto"/>
            <w:vAlign w:val="center"/>
          </w:tcPr>
          <w:p w14:paraId="0F9ACF63" w14:textId="77777777" w:rsidR="00447B81" w:rsidRPr="00C33BAB" w:rsidRDefault="004E7A40" w:rsidP="00C33BAB">
            <w:pPr>
              <w:spacing w:line="276" w:lineRule="auto"/>
              <w:jc w:val="both"/>
              <w:rPr>
                <w:rFonts w:asciiTheme="minorHAnsi" w:eastAsia="Calibri" w:hAnsiTheme="minorHAnsi" w:cstheme="minorHAnsi"/>
                <w:b/>
                <w:bCs/>
                <w:i/>
                <w:iCs/>
                <w:sz w:val="22"/>
                <w:szCs w:val="22"/>
              </w:rPr>
            </w:pPr>
            <w:r w:rsidRPr="00C33BAB">
              <w:rPr>
                <w:rFonts w:asciiTheme="minorHAnsi" w:eastAsia="Calibri" w:hAnsiTheme="minorHAnsi" w:cstheme="minorHAnsi"/>
                <w:b/>
                <w:sz w:val="22"/>
                <w:szCs w:val="22"/>
              </w:rPr>
              <w:t>Opis</w:t>
            </w:r>
          </w:p>
        </w:tc>
      </w:tr>
      <w:tr w:rsidR="00447B81" w:rsidRPr="00C33BAB" w14:paraId="49C50765" w14:textId="77777777">
        <w:trPr>
          <w:trHeight w:val="225"/>
        </w:trPr>
        <w:tc>
          <w:tcPr>
            <w:tcW w:w="1560" w:type="dxa"/>
            <w:tcBorders>
              <w:top w:val="single" w:sz="4" w:space="0" w:color="DDDEDF"/>
              <w:bottom w:val="single" w:sz="4" w:space="0" w:color="DDDEDF"/>
            </w:tcBorders>
            <w:shd w:val="clear" w:color="auto" w:fill="auto"/>
            <w:vAlign w:val="center"/>
          </w:tcPr>
          <w:p w14:paraId="063BB395"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m</w:t>
            </w:r>
          </w:p>
        </w:tc>
        <w:tc>
          <w:tcPr>
            <w:tcW w:w="1274" w:type="dxa"/>
            <w:tcBorders>
              <w:top w:val="single" w:sz="4" w:space="0" w:color="DDDEDF"/>
              <w:bottom w:val="single" w:sz="4" w:space="0" w:color="DDDEDF"/>
            </w:tcBorders>
            <w:shd w:val="clear" w:color="auto" w:fill="auto"/>
            <w:vAlign w:val="center"/>
          </w:tcPr>
          <w:p w14:paraId="3B650264"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w:t>
            </w:r>
          </w:p>
        </w:tc>
        <w:tc>
          <w:tcPr>
            <w:tcW w:w="6805" w:type="dxa"/>
            <w:tcBorders>
              <w:top w:val="single" w:sz="4" w:space="0" w:color="DDDEDF"/>
              <w:bottom w:val="single" w:sz="4" w:space="0" w:color="DDDEDF"/>
            </w:tcBorders>
            <w:shd w:val="clear" w:color="auto" w:fill="auto"/>
            <w:vAlign w:val="center"/>
          </w:tcPr>
          <w:p w14:paraId="2D199710"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Numer kolejnego okresu</w:t>
            </w:r>
          </w:p>
        </w:tc>
      </w:tr>
      <w:tr w:rsidR="00447B81" w:rsidRPr="00C33BAB" w14:paraId="50E00C34" w14:textId="77777777">
        <w:trPr>
          <w:trHeight w:val="225"/>
        </w:trPr>
        <w:tc>
          <w:tcPr>
            <w:tcW w:w="1560" w:type="dxa"/>
            <w:tcBorders>
              <w:top w:val="single" w:sz="4" w:space="0" w:color="DDDEDF"/>
              <w:bottom w:val="single" w:sz="4" w:space="0" w:color="DDDEDF"/>
            </w:tcBorders>
            <w:shd w:val="clear" w:color="auto" w:fill="auto"/>
            <w:vAlign w:val="center"/>
          </w:tcPr>
          <w:p w14:paraId="26B98B94" w14:textId="77777777" w:rsidR="00447B81" w:rsidRPr="00C33BAB" w:rsidRDefault="004E7A40" w:rsidP="00C33BAB">
            <w:pPr>
              <w:spacing w:line="276" w:lineRule="auto"/>
              <w:jc w:val="both"/>
              <w:rPr>
                <w:rFonts w:asciiTheme="minorHAnsi" w:eastAsia="Calibri" w:hAnsiTheme="minorHAnsi" w:cstheme="minorHAnsi"/>
                <w:i/>
                <w:iCs/>
                <w:sz w:val="22"/>
                <w:szCs w:val="22"/>
              </w:rPr>
            </w:pPr>
            <w:proofErr w:type="spellStart"/>
            <w:r w:rsidRPr="00C33BAB">
              <w:rPr>
                <w:rFonts w:asciiTheme="minorHAnsi" w:eastAsia="Calibri" w:hAnsiTheme="minorHAnsi" w:cstheme="minorHAnsi"/>
                <w:i/>
                <w:iCs/>
                <w:sz w:val="22"/>
                <w:szCs w:val="22"/>
              </w:rPr>
              <w:t>Crozm</w:t>
            </w:r>
            <w:proofErr w:type="spellEnd"/>
          </w:p>
        </w:tc>
        <w:tc>
          <w:tcPr>
            <w:tcW w:w="1274" w:type="dxa"/>
            <w:tcBorders>
              <w:top w:val="single" w:sz="4" w:space="0" w:color="DDDEDF"/>
              <w:bottom w:val="single" w:sz="4" w:space="0" w:color="DDDEDF"/>
            </w:tcBorders>
            <w:shd w:val="clear" w:color="auto" w:fill="auto"/>
            <w:vAlign w:val="center"/>
          </w:tcPr>
          <w:p w14:paraId="372C7718"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zł/MWh</w:t>
            </w:r>
          </w:p>
        </w:tc>
        <w:tc>
          <w:tcPr>
            <w:tcW w:w="6805" w:type="dxa"/>
            <w:tcBorders>
              <w:top w:val="single" w:sz="4" w:space="0" w:color="DDDEDF"/>
              <w:bottom w:val="single" w:sz="4" w:space="0" w:color="DDDEDF"/>
            </w:tcBorders>
            <w:shd w:val="clear" w:color="auto" w:fill="auto"/>
            <w:vAlign w:val="center"/>
          </w:tcPr>
          <w:p w14:paraId="3FE1B4C0"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 xml:space="preserve">Cena rozliczeniowa energii elektrycznej w okresie </w:t>
            </w:r>
            <w:r w:rsidRPr="00C33BAB">
              <w:rPr>
                <w:rFonts w:asciiTheme="minorHAnsi" w:eastAsia="Calibri" w:hAnsiTheme="minorHAnsi" w:cstheme="minorHAnsi"/>
                <w:i/>
                <w:sz w:val="22"/>
                <w:szCs w:val="22"/>
              </w:rPr>
              <w:t>m</w:t>
            </w:r>
          </w:p>
        </w:tc>
      </w:tr>
      <w:tr w:rsidR="00447B81" w:rsidRPr="00C33BAB" w14:paraId="0CF43A31" w14:textId="77777777">
        <w:trPr>
          <w:trHeight w:val="225"/>
        </w:trPr>
        <w:tc>
          <w:tcPr>
            <w:tcW w:w="1560" w:type="dxa"/>
            <w:tcBorders>
              <w:top w:val="single" w:sz="4" w:space="0" w:color="DDDEDF"/>
              <w:bottom w:val="single" w:sz="4" w:space="0" w:color="DDDEDF"/>
            </w:tcBorders>
            <w:shd w:val="clear" w:color="auto" w:fill="auto"/>
          </w:tcPr>
          <w:p w14:paraId="3E411AA8"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A</w:t>
            </w:r>
          </w:p>
        </w:tc>
        <w:tc>
          <w:tcPr>
            <w:tcW w:w="1274" w:type="dxa"/>
            <w:tcBorders>
              <w:top w:val="single" w:sz="4" w:space="0" w:color="DDDEDF"/>
              <w:bottom w:val="single" w:sz="4" w:space="0" w:color="DDDEDF"/>
            </w:tcBorders>
            <w:shd w:val="clear" w:color="auto" w:fill="auto"/>
          </w:tcPr>
          <w:p w14:paraId="62A86ADB"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zł/MWh</w:t>
            </w:r>
          </w:p>
        </w:tc>
        <w:tc>
          <w:tcPr>
            <w:tcW w:w="6805" w:type="dxa"/>
            <w:tcBorders>
              <w:top w:val="single" w:sz="4" w:space="0" w:color="DDDEDF"/>
              <w:bottom w:val="single" w:sz="4" w:space="0" w:color="DDDEDF"/>
            </w:tcBorders>
            <w:shd w:val="clear" w:color="auto" w:fill="auto"/>
          </w:tcPr>
          <w:p w14:paraId="72184CDD"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 xml:space="preserve">Stawka podatku akcyzowego, zgodnie z ustawą z dnia 6 grudnia 2008 </w:t>
            </w:r>
            <w:r w:rsidRPr="00C33BAB">
              <w:rPr>
                <w:rFonts w:asciiTheme="minorHAnsi" w:eastAsia="Calibri" w:hAnsiTheme="minorHAnsi" w:cstheme="minorHAnsi"/>
                <w:spacing w:val="-4"/>
                <w:sz w:val="22"/>
                <w:szCs w:val="22"/>
              </w:rPr>
              <w:t xml:space="preserve">r. </w:t>
            </w:r>
            <w:r w:rsidRPr="00C33BAB">
              <w:rPr>
                <w:rFonts w:asciiTheme="minorHAnsi" w:eastAsia="Calibri" w:hAnsiTheme="minorHAnsi" w:cstheme="minorHAnsi"/>
                <w:sz w:val="22"/>
                <w:szCs w:val="22"/>
              </w:rPr>
              <w:t>o podatku</w:t>
            </w:r>
            <w:r w:rsidRPr="00C33BAB">
              <w:rPr>
                <w:rFonts w:asciiTheme="minorHAnsi" w:eastAsia="Calibri" w:hAnsiTheme="minorHAnsi" w:cstheme="minorHAnsi"/>
                <w:spacing w:val="-21"/>
                <w:sz w:val="22"/>
                <w:szCs w:val="22"/>
              </w:rPr>
              <w:t xml:space="preserve"> </w:t>
            </w:r>
            <w:r w:rsidRPr="00C33BAB">
              <w:rPr>
                <w:rFonts w:asciiTheme="minorHAnsi" w:eastAsia="Calibri" w:hAnsiTheme="minorHAnsi" w:cstheme="minorHAnsi"/>
                <w:sz w:val="22"/>
                <w:szCs w:val="22"/>
              </w:rPr>
              <w:t>akcyzowym.</w:t>
            </w:r>
          </w:p>
          <w:p w14:paraId="2949BD69" w14:textId="77777777" w:rsidR="00447B81" w:rsidRPr="00C33BAB" w:rsidRDefault="00447B81" w:rsidP="00C33BAB">
            <w:pPr>
              <w:spacing w:line="276" w:lineRule="auto"/>
              <w:jc w:val="both"/>
              <w:rPr>
                <w:rFonts w:asciiTheme="minorHAnsi" w:eastAsia="Calibri" w:hAnsiTheme="minorHAnsi" w:cstheme="minorHAnsi"/>
                <w:b/>
                <w:sz w:val="22"/>
                <w:szCs w:val="22"/>
              </w:rPr>
            </w:pPr>
          </w:p>
        </w:tc>
      </w:tr>
      <w:tr w:rsidR="00447B81" w:rsidRPr="00C33BAB" w14:paraId="2695E4F9" w14:textId="77777777">
        <w:trPr>
          <w:trHeight w:val="225"/>
        </w:trPr>
        <w:tc>
          <w:tcPr>
            <w:tcW w:w="1560" w:type="dxa"/>
            <w:tcBorders>
              <w:top w:val="single" w:sz="4" w:space="0" w:color="DDDEDF"/>
              <w:bottom w:val="single" w:sz="4" w:space="0" w:color="DDDEDF"/>
            </w:tcBorders>
            <w:shd w:val="clear" w:color="auto" w:fill="auto"/>
          </w:tcPr>
          <w:p w14:paraId="10692380"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K</w:t>
            </w:r>
          </w:p>
        </w:tc>
        <w:tc>
          <w:tcPr>
            <w:tcW w:w="1274" w:type="dxa"/>
            <w:tcBorders>
              <w:top w:val="single" w:sz="4" w:space="0" w:color="DDDEDF"/>
              <w:bottom w:val="single" w:sz="4" w:space="0" w:color="DDDEDF"/>
            </w:tcBorders>
            <w:shd w:val="clear" w:color="auto" w:fill="auto"/>
          </w:tcPr>
          <w:p w14:paraId="2C8393BB"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zł/MWh</w:t>
            </w:r>
          </w:p>
        </w:tc>
        <w:tc>
          <w:tcPr>
            <w:tcW w:w="6805" w:type="dxa"/>
            <w:tcBorders>
              <w:top w:val="single" w:sz="4" w:space="0" w:color="DDDEDF"/>
              <w:bottom w:val="single" w:sz="4" w:space="0" w:color="DDDEDF"/>
            </w:tcBorders>
            <w:shd w:val="clear" w:color="auto" w:fill="auto"/>
          </w:tcPr>
          <w:p w14:paraId="4EC7498B" w14:textId="77777777" w:rsidR="00447B81" w:rsidRPr="00C33BAB" w:rsidRDefault="004E7A40" w:rsidP="00C33BAB">
            <w:pPr>
              <w:spacing w:line="276" w:lineRule="auto"/>
              <w:ind w:right="-108"/>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Koszt profilu, koszt bilansowania oraz marża, wynagrodzenie:</w:t>
            </w:r>
          </w:p>
          <w:p w14:paraId="6B729A49" w14:textId="5966CB12"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b/>
                <w:bCs/>
                <w:sz w:val="22"/>
                <w:szCs w:val="22"/>
              </w:rPr>
              <w:t xml:space="preserve">K = ………… </w:t>
            </w:r>
            <w:r w:rsidRPr="00C33BAB">
              <w:rPr>
                <w:rFonts w:asciiTheme="minorHAnsi" w:eastAsia="Calibri" w:hAnsiTheme="minorHAnsi" w:cstheme="minorHAnsi"/>
                <w:sz w:val="22"/>
                <w:szCs w:val="22"/>
              </w:rPr>
              <w:t>w 202</w:t>
            </w:r>
            <w:r w:rsidR="00C337EF">
              <w:rPr>
                <w:rFonts w:asciiTheme="minorHAnsi" w:eastAsia="Calibri" w:hAnsiTheme="minorHAnsi" w:cstheme="minorHAnsi"/>
                <w:sz w:val="22"/>
                <w:szCs w:val="22"/>
              </w:rPr>
              <w:t>5</w:t>
            </w:r>
            <w:r w:rsidRPr="00C33BAB">
              <w:rPr>
                <w:rFonts w:asciiTheme="minorHAnsi" w:eastAsia="Calibri" w:hAnsiTheme="minorHAnsi" w:cstheme="minorHAnsi"/>
                <w:sz w:val="22"/>
                <w:szCs w:val="22"/>
              </w:rPr>
              <w:t xml:space="preserve"> r.</w:t>
            </w:r>
          </w:p>
        </w:tc>
      </w:tr>
      <w:tr w:rsidR="00447B81" w:rsidRPr="00C33BAB" w14:paraId="0F7EE501" w14:textId="77777777">
        <w:trPr>
          <w:trHeight w:val="225"/>
        </w:trPr>
        <w:tc>
          <w:tcPr>
            <w:tcW w:w="1560" w:type="dxa"/>
            <w:tcBorders>
              <w:top w:val="single" w:sz="4" w:space="0" w:color="DDDEDF"/>
              <w:bottom w:val="single" w:sz="4" w:space="0" w:color="DDDEDF"/>
            </w:tcBorders>
            <w:shd w:val="clear" w:color="auto" w:fill="auto"/>
          </w:tcPr>
          <w:p w14:paraId="5F7DE113"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M</w:t>
            </w:r>
          </w:p>
        </w:tc>
        <w:tc>
          <w:tcPr>
            <w:tcW w:w="1274" w:type="dxa"/>
            <w:tcBorders>
              <w:top w:val="single" w:sz="4" w:space="0" w:color="DDDEDF"/>
              <w:bottom w:val="single" w:sz="4" w:space="0" w:color="DDDEDF"/>
            </w:tcBorders>
            <w:shd w:val="clear" w:color="auto" w:fill="auto"/>
          </w:tcPr>
          <w:p w14:paraId="7B306DB7"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zł/MWh</w:t>
            </w:r>
          </w:p>
        </w:tc>
        <w:tc>
          <w:tcPr>
            <w:tcW w:w="6805" w:type="dxa"/>
            <w:tcBorders>
              <w:top w:val="single" w:sz="4" w:space="0" w:color="DDDEDF"/>
              <w:bottom w:val="single" w:sz="4" w:space="0" w:color="DDDEDF"/>
            </w:tcBorders>
            <w:shd w:val="clear" w:color="auto" w:fill="auto"/>
          </w:tcPr>
          <w:p w14:paraId="0BEE0131"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Jednostkowy koszt obowiązków, tj.:</w:t>
            </w:r>
          </w:p>
          <w:p w14:paraId="44B06415" w14:textId="77777777" w:rsidR="00447B81" w:rsidRPr="00C33BAB" w:rsidRDefault="004E7A40" w:rsidP="00C33BAB">
            <w:pPr>
              <w:spacing w:line="276" w:lineRule="auto"/>
              <w:ind w:left="317" w:right="-31" w:hanging="317"/>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 xml:space="preserve">a) </w:t>
            </w:r>
            <w:r w:rsidRPr="00C33BAB">
              <w:rPr>
                <w:rFonts w:asciiTheme="minorHAnsi" w:eastAsia="Calibri" w:hAnsiTheme="minorHAnsi" w:cstheme="minorHAnsi"/>
                <w:sz w:val="22"/>
                <w:szCs w:val="22"/>
              </w:rPr>
              <w:tab/>
              <w:t xml:space="preserve">koszty uzyskania i przedstawienia do umorzenia Prezesowi Urzędu Regulacji Energetyki świadectw pochodzenia lub uiszczenia opłat zastępczych, wynikających z ustawy z dnia 20 lutego 2015 </w:t>
            </w:r>
            <w:r w:rsidRPr="00C33BAB">
              <w:rPr>
                <w:rFonts w:asciiTheme="minorHAnsi" w:eastAsia="Calibri" w:hAnsiTheme="minorHAnsi" w:cstheme="minorHAnsi"/>
                <w:spacing w:val="-5"/>
                <w:sz w:val="22"/>
                <w:szCs w:val="22"/>
              </w:rPr>
              <w:t xml:space="preserve">r. </w:t>
            </w:r>
            <w:r w:rsidRPr="00C33BAB">
              <w:rPr>
                <w:rFonts w:asciiTheme="minorHAnsi" w:eastAsia="Calibri" w:hAnsiTheme="minorHAnsi" w:cstheme="minorHAnsi"/>
                <w:sz w:val="22"/>
                <w:szCs w:val="22"/>
              </w:rPr>
              <w:t xml:space="preserve">o odnawialnych źródłach energii – </w:t>
            </w:r>
            <w:r w:rsidRPr="00C33BAB">
              <w:rPr>
                <w:rFonts w:asciiTheme="minorHAnsi" w:eastAsia="Calibri" w:hAnsiTheme="minorHAnsi" w:cstheme="minorHAnsi"/>
                <w:spacing w:val="-3"/>
                <w:sz w:val="22"/>
                <w:szCs w:val="22"/>
              </w:rPr>
              <w:t>tzw. „</w:t>
            </w:r>
            <w:r w:rsidRPr="00C33BAB">
              <w:rPr>
                <w:rFonts w:asciiTheme="minorHAnsi" w:eastAsia="Calibri" w:hAnsiTheme="minorHAnsi" w:cstheme="minorHAnsi"/>
                <w:sz w:val="22"/>
                <w:szCs w:val="22"/>
              </w:rPr>
              <w:t>certyfikaty zielone” dla energii elektrycznej wytworzonej w odnawialnych źródłach energii (w tym certyfikaty wynikające z biogazu rolniczego);</w:t>
            </w:r>
          </w:p>
          <w:p w14:paraId="3DFC44B5" w14:textId="77777777" w:rsidR="00447B81" w:rsidRPr="00C33BAB" w:rsidRDefault="004E7A40" w:rsidP="00C33BAB">
            <w:pPr>
              <w:spacing w:line="276" w:lineRule="auto"/>
              <w:ind w:left="317" w:right="-31" w:hanging="317"/>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 xml:space="preserve">b) </w:t>
            </w:r>
            <w:r w:rsidRPr="00C33BAB">
              <w:rPr>
                <w:rFonts w:asciiTheme="minorHAnsi" w:eastAsia="Calibri" w:hAnsiTheme="minorHAnsi" w:cstheme="minorHAnsi"/>
                <w:sz w:val="22"/>
                <w:szCs w:val="22"/>
              </w:rPr>
              <w:tab/>
              <w:t xml:space="preserve">koszty obowiązków w zakresie świadectw efektywności energetycznej, wynikających z ustawy z dnia 20 maja 2016 </w:t>
            </w:r>
            <w:r w:rsidRPr="00C33BAB">
              <w:rPr>
                <w:rFonts w:asciiTheme="minorHAnsi" w:eastAsia="Calibri" w:hAnsiTheme="minorHAnsi" w:cstheme="minorHAnsi"/>
                <w:spacing w:val="-3"/>
                <w:sz w:val="22"/>
                <w:szCs w:val="22"/>
              </w:rPr>
              <w:t xml:space="preserve">r. </w:t>
            </w:r>
            <w:r w:rsidRPr="00C33BAB">
              <w:rPr>
                <w:rFonts w:asciiTheme="minorHAnsi" w:eastAsia="Calibri" w:hAnsiTheme="minorHAnsi" w:cstheme="minorHAnsi"/>
                <w:sz w:val="22"/>
                <w:szCs w:val="22"/>
              </w:rPr>
              <w:t xml:space="preserve">o efektywności energetycznej – </w:t>
            </w:r>
            <w:r w:rsidRPr="00C33BAB">
              <w:rPr>
                <w:rFonts w:asciiTheme="minorHAnsi" w:eastAsia="Calibri" w:hAnsiTheme="minorHAnsi" w:cstheme="minorHAnsi"/>
                <w:spacing w:val="-3"/>
                <w:sz w:val="22"/>
                <w:szCs w:val="22"/>
              </w:rPr>
              <w:t xml:space="preserve">tzw. </w:t>
            </w:r>
            <w:r w:rsidRPr="00C33BAB">
              <w:rPr>
                <w:rFonts w:asciiTheme="minorHAnsi" w:eastAsia="Calibri" w:hAnsiTheme="minorHAnsi" w:cstheme="minorHAnsi"/>
                <w:sz w:val="22"/>
                <w:szCs w:val="22"/>
              </w:rPr>
              <w:t>„certyfikaty</w:t>
            </w:r>
            <w:r w:rsidRPr="00C33BAB">
              <w:rPr>
                <w:rFonts w:asciiTheme="minorHAnsi" w:eastAsia="Calibri" w:hAnsiTheme="minorHAnsi" w:cstheme="minorHAnsi"/>
                <w:spacing w:val="-2"/>
                <w:sz w:val="22"/>
                <w:szCs w:val="22"/>
              </w:rPr>
              <w:t xml:space="preserve"> </w:t>
            </w:r>
            <w:r w:rsidRPr="00C33BAB">
              <w:rPr>
                <w:rFonts w:asciiTheme="minorHAnsi" w:eastAsia="Calibri" w:hAnsiTheme="minorHAnsi" w:cstheme="minorHAnsi"/>
                <w:sz w:val="22"/>
                <w:szCs w:val="22"/>
              </w:rPr>
              <w:t>białe”.</w:t>
            </w:r>
          </w:p>
          <w:p w14:paraId="0CEA31A3" w14:textId="4BB87BE8"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b/>
                <w:sz w:val="22"/>
                <w:szCs w:val="22"/>
              </w:rPr>
              <w:t>M = ………..</w:t>
            </w:r>
            <w:r w:rsidRPr="00C33BAB">
              <w:rPr>
                <w:rFonts w:asciiTheme="minorHAnsi" w:eastAsia="Calibri" w:hAnsiTheme="minorHAnsi" w:cstheme="minorHAnsi"/>
                <w:sz w:val="22"/>
                <w:szCs w:val="22"/>
              </w:rPr>
              <w:t xml:space="preserve"> w 202</w:t>
            </w:r>
            <w:r w:rsidR="00C337EF">
              <w:rPr>
                <w:rFonts w:asciiTheme="minorHAnsi" w:eastAsia="Calibri" w:hAnsiTheme="minorHAnsi" w:cstheme="minorHAnsi"/>
                <w:sz w:val="22"/>
                <w:szCs w:val="22"/>
              </w:rPr>
              <w:t>5</w:t>
            </w:r>
            <w:r w:rsidRPr="00C33BAB">
              <w:rPr>
                <w:rFonts w:asciiTheme="minorHAnsi" w:eastAsia="Calibri" w:hAnsiTheme="minorHAnsi" w:cstheme="minorHAnsi"/>
                <w:sz w:val="22"/>
                <w:szCs w:val="22"/>
              </w:rPr>
              <w:t xml:space="preserve"> r.</w:t>
            </w:r>
          </w:p>
        </w:tc>
      </w:tr>
      <w:tr w:rsidR="00447B81" w:rsidRPr="00C33BAB" w14:paraId="7E54FC65" w14:textId="77777777">
        <w:trPr>
          <w:trHeight w:val="227"/>
        </w:trPr>
        <w:tc>
          <w:tcPr>
            <w:tcW w:w="1560" w:type="dxa"/>
            <w:tcBorders>
              <w:top w:val="single" w:sz="4" w:space="0" w:color="DDDEDF"/>
              <w:bottom w:val="single" w:sz="4" w:space="0" w:color="DDDEDF"/>
            </w:tcBorders>
            <w:shd w:val="clear" w:color="auto" w:fill="auto"/>
            <w:vAlign w:val="center"/>
          </w:tcPr>
          <w:p w14:paraId="1223FFFA"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i</w:t>
            </w:r>
          </w:p>
        </w:tc>
        <w:tc>
          <w:tcPr>
            <w:tcW w:w="1274" w:type="dxa"/>
            <w:tcBorders>
              <w:top w:val="single" w:sz="4" w:space="0" w:color="DDDEDF"/>
              <w:bottom w:val="single" w:sz="4" w:space="0" w:color="DDDEDF"/>
            </w:tcBorders>
            <w:shd w:val="clear" w:color="auto" w:fill="auto"/>
            <w:vAlign w:val="center"/>
          </w:tcPr>
          <w:p w14:paraId="0A1FDE88"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w:t>
            </w:r>
          </w:p>
        </w:tc>
        <w:tc>
          <w:tcPr>
            <w:tcW w:w="6805" w:type="dxa"/>
            <w:tcBorders>
              <w:top w:val="single" w:sz="4" w:space="0" w:color="DDDEDF"/>
              <w:bottom w:val="single" w:sz="4" w:space="0" w:color="DDDEDF"/>
            </w:tcBorders>
            <w:shd w:val="clear" w:color="auto" w:fill="auto"/>
            <w:vAlign w:val="center"/>
          </w:tcPr>
          <w:p w14:paraId="03A8D08A"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Numer zrealizowanego mandatu</w:t>
            </w:r>
          </w:p>
        </w:tc>
      </w:tr>
      <w:tr w:rsidR="00447B81" w:rsidRPr="00C33BAB" w14:paraId="29694BFA" w14:textId="77777777">
        <w:trPr>
          <w:trHeight w:val="227"/>
        </w:trPr>
        <w:tc>
          <w:tcPr>
            <w:tcW w:w="1560" w:type="dxa"/>
            <w:tcBorders>
              <w:top w:val="single" w:sz="4" w:space="0" w:color="DDDEDF"/>
              <w:bottom w:val="single" w:sz="4" w:space="0" w:color="DDDEDF"/>
            </w:tcBorders>
            <w:shd w:val="clear" w:color="auto" w:fill="auto"/>
            <w:vAlign w:val="center"/>
          </w:tcPr>
          <w:p w14:paraId="1D63ACB9"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ci</w:t>
            </w:r>
          </w:p>
        </w:tc>
        <w:tc>
          <w:tcPr>
            <w:tcW w:w="1274" w:type="dxa"/>
            <w:tcBorders>
              <w:top w:val="single" w:sz="4" w:space="0" w:color="DDDEDF"/>
              <w:bottom w:val="single" w:sz="4" w:space="0" w:color="DDDEDF"/>
            </w:tcBorders>
            <w:shd w:val="clear" w:color="auto" w:fill="auto"/>
            <w:vAlign w:val="center"/>
          </w:tcPr>
          <w:p w14:paraId="13E5FCC4"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zł/MWh</w:t>
            </w:r>
          </w:p>
        </w:tc>
        <w:tc>
          <w:tcPr>
            <w:tcW w:w="6805" w:type="dxa"/>
            <w:tcBorders>
              <w:top w:val="single" w:sz="4" w:space="0" w:color="DDDEDF"/>
              <w:bottom w:val="single" w:sz="4" w:space="0" w:color="DDDEDF"/>
            </w:tcBorders>
            <w:shd w:val="clear" w:color="auto" w:fill="auto"/>
            <w:vAlign w:val="center"/>
          </w:tcPr>
          <w:p w14:paraId="791EB095"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 xml:space="preserve">Cena energii w zrealizowanym mandacie </w:t>
            </w:r>
            <w:r w:rsidRPr="00C33BAB">
              <w:rPr>
                <w:rFonts w:asciiTheme="minorHAnsi" w:eastAsia="Calibri" w:hAnsiTheme="minorHAnsi" w:cstheme="minorHAnsi"/>
                <w:i/>
                <w:sz w:val="22"/>
                <w:szCs w:val="22"/>
              </w:rPr>
              <w:t>i</w:t>
            </w:r>
          </w:p>
        </w:tc>
      </w:tr>
      <w:tr w:rsidR="00447B81" w:rsidRPr="00C33BAB" w14:paraId="1E456AEF" w14:textId="77777777">
        <w:trPr>
          <w:trHeight w:val="227"/>
        </w:trPr>
        <w:tc>
          <w:tcPr>
            <w:tcW w:w="1560" w:type="dxa"/>
            <w:tcBorders>
              <w:top w:val="single" w:sz="4" w:space="0" w:color="DDDEDF"/>
              <w:bottom w:val="single" w:sz="4" w:space="0" w:color="DDDEDF"/>
            </w:tcBorders>
            <w:shd w:val="clear" w:color="auto" w:fill="auto"/>
            <w:vAlign w:val="center"/>
          </w:tcPr>
          <w:p w14:paraId="4794756F"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Tim</w:t>
            </w:r>
          </w:p>
        </w:tc>
        <w:tc>
          <w:tcPr>
            <w:tcW w:w="1274" w:type="dxa"/>
            <w:tcBorders>
              <w:top w:val="single" w:sz="4" w:space="0" w:color="DDDEDF"/>
              <w:bottom w:val="single" w:sz="4" w:space="0" w:color="DDDEDF"/>
            </w:tcBorders>
            <w:shd w:val="clear" w:color="auto" w:fill="auto"/>
            <w:vAlign w:val="center"/>
          </w:tcPr>
          <w:p w14:paraId="256A0555"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w:t>
            </w:r>
          </w:p>
        </w:tc>
        <w:tc>
          <w:tcPr>
            <w:tcW w:w="6805" w:type="dxa"/>
            <w:tcBorders>
              <w:top w:val="single" w:sz="4" w:space="0" w:color="DDDEDF"/>
              <w:bottom w:val="single" w:sz="4" w:space="0" w:color="DDDEDF"/>
            </w:tcBorders>
            <w:shd w:val="clear" w:color="auto" w:fill="auto"/>
            <w:vAlign w:val="center"/>
          </w:tcPr>
          <w:p w14:paraId="6F5B57D5"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 xml:space="preserve">Wielkość zrealizowanego mandatu </w:t>
            </w:r>
            <w:r w:rsidRPr="00C33BAB">
              <w:rPr>
                <w:rFonts w:asciiTheme="minorHAnsi" w:eastAsia="Calibri" w:hAnsiTheme="minorHAnsi" w:cstheme="minorHAnsi"/>
                <w:i/>
                <w:sz w:val="22"/>
                <w:szCs w:val="22"/>
              </w:rPr>
              <w:t>i</w:t>
            </w:r>
          </w:p>
        </w:tc>
      </w:tr>
      <w:tr w:rsidR="00447B81" w:rsidRPr="00C33BAB" w14:paraId="5E1F5296" w14:textId="77777777">
        <w:trPr>
          <w:trHeight w:val="227"/>
        </w:trPr>
        <w:tc>
          <w:tcPr>
            <w:tcW w:w="1560" w:type="dxa"/>
            <w:tcBorders>
              <w:top w:val="single" w:sz="4" w:space="0" w:color="DDDEDF"/>
              <w:bottom w:val="single" w:sz="4" w:space="0" w:color="DDDEDF"/>
            </w:tcBorders>
            <w:shd w:val="clear" w:color="auto" w:fill="auto"/>
            <w:vAlign w:val="center"/>
          </w:tcPr>
          <w:p w14:paraId="682423AB" w14:textId="77777777" w:rsidR="00447B81" w:rsidRPr="00C33BAB" w:rsidRDefault="004E7A40" w:rsidP="00C33BAB">
            <w:pPr>
              <w:spacing w:line="276" w:lineRule="auto"/>
              <w:jc w:val="both"/>
              <w:rPr>
                <w:rFonts w:asciiTheme="minorHAnsi" w:eastAsia="Calibri" w:hAnsiTheme="minorHAnsi" w:cstheme="minorHAnsi"/>
                <w:i/>
                <w:iCs/>
                <w:sz w:val="22"/>
                <w:szCs w:val="22"/>
              </w:rPr>
            </w:pPr>
            <w:proofErr w:type="spellStart"/>
            <w:r w:rsidRPr="00C33BAB">
              <w:rPr>
                <w:rFonts w:asciiTheme="minorHAnsi" w:eastAsia="Calibri" w:hAnsiTheme="minorHAnsi" w:cstheme="minorHAnsi"/>
                <w:i/>
                <w:iCs/>
                <w:sz w:val="22"/>
                <w:szCs w:val="22"/>
              </w:rPr>
              <w:t>cr</w:t>
            </w:r>
            <w:proofErr w:type="spellEnd"/>
          </w:p>
        </w:tc>
        <w:tc>
          <w:tcPr>
            <w:tcW w:w="1274" w:type="dxa"/>
            <w:tcBorders>
              <w:top w:val="single" w:sz="4" w:space="0" w:color="DDDEDF"/>
              <w:bottom w:val="single" w:sz="4" w:space="0" w:color="DDDEDF"/>
            </w:tcBorders>
            <w:shd w:val="clear" w:color="auto" w:fill="auto"/>
            <w:vAlign w:val="center"/>
          </w:tcPr>
          <w:p w14:paraId="4D7956F3" w14:textId="77777777" w:rsidR="00447B81" w:rsidRPr="00C33BAB" w:rsidRDefault="004E7A40" w:rsidP="00C33BAB">
            <w:pPr>
              <w:spacing w:line="276" w:lineRule="auto"/>
              <w:jc w:val="both"/>
              <w:rPr>
                <w:rFonts w:asciiTheme="minorHAnsi" w:eastAsia="Calibri" w:hAnsiTheme="minorHAnsi" w:cstheme="minorHAnsi"/>
                <w:i/>
                <w:iCs/>
                <w:sz w:val="22"/>
                <w:szCs w:val="22"/>
              </w:rPr>
            </w:pPr>
            <w:r w:rsidRPr="00C33BAB">
              <w:rPr>
                <w:rFonts w:asciiTheme="minorHAnsi" w:eastAsia="Calibri" w:hAnsiTheme="minorHAnsi" w:cstheme="minorHAnsi"/>
                <w:i/>
                <w:iCs/>
                <w:sz w:val="22"/>
                <w:szCs w:val="22"/>
              </w:rPr>
              <w:t>zł/MWh</w:t>
            </w:r>
          </w:p>
        </w:tc>
        <w:tc>
          <w:tcPr>
            <w:tcW w:w="6805" w:type="dxa"/>
            <w:tcBorders>
              <w:top w:val="single" w:sz="4" w:space="0" w:color="DDDEDF"/>
              <w:bottom w:val="single" w:sz="4" w:space="0" w:color="DDDEDF"/>
            </w:tcBorders>
            <w:shd w:val="clear" w:color="auto" w:fill="auto"/>
            <w:vAlign w:val="center"/>
          </w:tcPr>
          <w:p w14:paraId="43097D79"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Cena energii niezgłoszonych i niezrealizowanych mandatów</w:t>
            </w:r>
          </w:p>
        </w:tc>
      </w:tr>
      <w:tr w:rsidR="00447B81" w:rsidRPr="00C33BAB" w14:paraId="6E5CFE64" w14:textId="77777777">
        <w:trPr>
          <w:trHeight w:val="801"/>
        </w:trPr>
        <w:tc>
          <w:tcPr>
            <w:tcW w:w="1560" w:type="dxa"/>
            <w:tcBorders>
              <w:top w:val="single" w:sz="4" w:space="0" w:color="DDDEDF"/>
              <w:bottom w:val="single" w:sz="4" w:space="0" w:color="DDDEDF"/>
            </w:tcBorders>
            <w:shd w:val="clear" w:color="auto" w:fill="auto"/>
            <w:vAlign w:val="center"/>
          </w:tcPr>
          <w:p w14:paraId="72B03734" w14:textId="77777777" w:rsidR="00447B81" w:rsidRPr="00C33BAB" w:rsidRDefault="00447B81" w:rsidP="00C33BAB">
            <w:pPr>
              <w:spacing w:line="276" w:lineRule="auto"/>
              <w:jc w:val="both"/>
              <w:rPr>
                <w:rFonts w:asciiTheme="minorHAnsi" w:eastAsia="Calibri" w:hAnsiTheme="minorHAnsi" w:cstheme="minorHAnsi"/>
                <w:i/>
                <w:iCs/>
                <w:sz w:val="22"/>
                <w:szCs w:val="22"/>
              </w:rPr>
            </w:pPr>
          </w:p>
        </w:tc>
        <w:tc>
          <w:tcPr>
            <w:tcW w:w="1274" w:type="dxa"/>
            <w:tcBorders>
              <w:top w:val="single" w:sz="4" w:space="0" w:color="DDDEDF"/>
              <w:bottom w:val="single" w:sz="4" w:space="0" w:color="DDDEDF"/>
            </w:tcBorders>
            <w:shd w:val="clear" w:color="auto" w:fill="auto"/>
            <w:vAlign w:val="center"/>
          </w:tcPr>
          <w:p w14:paraId="6D42C99D" w14:textId="77777777" w:rsidR="00447B81" w:rsidRPr="00C33BAB" w:rsidRDefault="00447B81" w:rsidP="00C33BAB">
            <w:pPr>
              <w:spacing w:line="276" w:lineRule="auto"/>
              <w:jc w:val="both"/>
              <w:rPr>
                <w:rFonts w:asciiTheme="minorHAnsi" w:eastAsia="Calibri" w:hAnsiTheme="minorHAnsi" w:cstheme="minorHAnsi"/>
                <w:i/>
                <w:iCs/>
                <w:sz w:val="22"/>
                <w:szCs w:val="22"/>
              </w:rPr>
            </w:pPr>
          </w:p>
        </w:tc>
        <w:tc>
          <w:tcPr>
            <w:tcW w:w="6805" w:type="dxa"/>
            <w:tcBorders>
              <w:top w:val="single" w:sz="4" w:space="0" w:color="DDDEDF"/>
              <w:bottom w:val="single" w:sz="4" w:space="0" w:color="DDDEDF"/>
            </w:tcBorders>
            <w:shd w:val="clear" w:color="auto" w:fill="auto"/>
            <w:vAlign w:val="center"/>
          </w:tcPr>
          <w:p w14:paraId="363D7277" w14:textId="77777777" w:rsidR="00447B81" w:rsidRPr="00C33BAB" w:rsidRDefault="00447B81" w:rsidP="00C33BAB">
            <w:pPr>
              <w:spacing w:line="276" w:lineRule="auto"/>
              <w:jc w:val="both"/>
              <w:rPr>
                <w:rFonts w:asciiTheme="minorHAnsi" w:eastAsia="Calibri" w:hAnsiTheme="minorHAnsi" w:cstheme="minorHAnsi"/>
                <w:sz w:val="22"/>
                <w:szCs w:val="22"/>
              </w:rPr>
            </w:pPr>
          </w:p>
        </w:tc>
      </w:tr>
    </w:tbl>
    <w:p w14:paraId="00984741" w14:textId="77777777" w:rsidR="00447B81" w:rsidRPr="00C33BAB" w:rsidRDefault="004E7A40" w:rsidP="00C33BAB">
      <w:pPr>
        <w:spacing w:line="276" w:lineRule="auto"/>
        <w:ind w:left="284" w:right="-28" w:hanging="284"/>
        <w:jc w:val="both"/>
        <w:rPr>
          <w:rFonts w:asciiTheme="minorHAnsi" w:hAnsiTheme="minorHAnsi" w:cstheme="minorHAnsi"/>
          <w:sz w:val="22"/>
          <w:szCs w:val="22"/>
        </w:rPr>
      </w:pPr>
      <w:r w:rsidRPr="00C33BAB">
        <w:rPr>
          <w:rFonts w:asciiTheme="minorHAnsi" w:hAnsiTheme="minorHAnsi" w:cstheme="minorHAnsi"/>
          <w:sz w:val="22"/>
          <w:szCs w:val="22"/>
        </w:rPr>
        <w:t>2.</w:t>
      </w:r>
      <w:r w:rsidRPr="00C33BAB">
        <w:rPr>
          <w:rFonts w:asciiTheme="minorHAnsi" w:hAnsiTheme="minorHAnsi" w:cstheme="minorHAnsi"/>
          <w:sz w:val="22"/>
          <w:szCs w:val="22"/>
        </w:rPr>
        <w:tab/>
        <w:t>Parametry mandatów:</w:t>
      </w:r>
    </w:p>
    <w:tbl>
      <w:tblPr>
        <w:tblW w:w="10065" w:type="dxa"/>
        <w:tblLook w:val="04A0" w:firstRow="1" w:lastRow="0" w:firstColumn="1" w:lastColumn="0" w:noHBand="0" w:noVBand="1"/>
      </w:tblPr>
      <w:tblGrid>
        <w:gridCol w:w="3119"/>
        <w:gridCol w:w="6946"/>
      </w:tblGrid>
      <w:tr w:rsidR="00447B81" w:rsidRPr="008F605B" w14:paraId="2F8D645A" w14:textId="77777777">
        <w:trPr>
          <w:trHeight w:val="232"/>
        </w:trPr>
        <w:tc>
          <w:tcPr>
            <w:tcW w:w="3119" w:type="dxa"/>
            <w:tcBorders>
              <w:top w:val="single" w:sz="4" w:space="0" w:color="DDDEDF"/>
              <w:bottom w:val="single" w:sz="4" w:space="0" w:color="DDDEDF"/>
            </w:tcBorders>
            <w:shd w:val="clear" w:color="auto" w:fill="auto"/>
            <w:vAlign w:val="center"/>
          </w:tcPr>
          <w:p w14:paraId="6CF24514" w14:textId="77777777" w:rsidR="00447B81" w:rsidRPr="00C33BAB" w:rsidRDefault="004E7A40" w:rsidP="00C33BAB">
            <w:pPr>
              <w:spacing w:line="276" w:lineRule="auto"/>
              <w:jc w:val="both"/>
              <w:rPr>
                <w:rFonts w:asciiTheme="minorHAnsi" w:eastAsia="Calibri" w:hAnsiTheme="minorHAnsi" w:cstheme="minorHAnsi"/>
                <w:b/>
                <w:iCs/>
                <w:sz w:val="22"/>
                <w:szCs w:val="22"/>
              </w:rPr>
            </w:pPr>
            <w:r w:rsidRPr="00C33BAB">
              <w:rPr>
                <w:rFonts w:asciiTheme="minorHAnsi" w:eastAsia="Calibri" w:hAnsiTheme="minorHAnsi" w:cstheme="minorHAnsi"/>
                <w:b/>
                <w:sz w:val="22"/>
                <w:szCs w:val="22"/>
              </w:rPr>
              <w:t>Produkty do wyznaczenia ceny</w:t>
            </w:r>
          </w:p>
        </w:tc>
        <w:tc>
          <w:tcPr>
            <w:tcW w:w="6945" w:type="dxa"/>
            <w:tcBorders>
              <w:top w:val="single" w:sz="4" w:space="0" w:color="DDDEDF"/>
              <w:bottom w:val="single" w:sz="4" w:space="0" w:color="DDDEDF"/>
            </w:tcBorders>
            <w:shd w:val="clear" w:color="auto" w:fill="auto"/>
            <w:vAlign w:val="center"/>
          </w:tcPr>
          <w:p w14:paraId="25510083" w14:textId="77777777" w:rsidR="00447B81" w:rsidRPr="00C33BAB" w:rsidRDefault="004E7A40" w:rsidP="00C33BAB">
            <w:pPr>
              <w:spacing w:line="276" w:lineRule="auto"/>
              <w:jc w:val="both"/>
              <w:rPr>
                <w:rFonts w:asciiTheme="minorHAnsi" w:eastAsia="Calibri" w:hAnsiTheme="minorHAnsi" w:cstheme="minorHAnsi"/>
                <w:b/>
                <w:sz w:val="22"/>
                <w:szCs w:val="22"/>
                <w:lang w:val="en-US"/>
              </w:rPr>
            </w:pPr>
            <w:r w:rsidRPr="00C33BAB">
              <w:rPr>
                <w:rFonts w:asciiTheme="minorHAnsi" w:eastAsia="Calibri" w:hAnsiTheme="minorHAnsi" w:cstheme="minorHAnsi"/>
                <w:b/>
                <w:sz w:val="22"/>
                <w:szCs w:val="22"/>
                <w:lang w:val="en-US"/>
              </w:rPr>
              <w:t>BASE_Y, BASE_Q, BASE_M</w:t>
            </w:r>
          </w:p>
        </w:tc>
      </w:tr>
      <w:tr w:rsidR="00447B81" w:rsidRPr="00C33BAB" w14:paraId="3838164C" w14:textId="77777777">
        <w:trPr>
          <w:trHeight w:val="232"/>
        </w:trPr>
        <w:tc>
          <w:tcPr>
            <w:tcW w:w="3119" w:type="dxa"/>
            <w:tcBorders>
              <w:top w:val="single" w:sz="4" w:space="0" w:color="DDDEDF"/>
              <w:bottom w:val="single" w:sz="4" w:space="0" w:color="DDDEDF"/>
            </w:tcBorders>
            <w:shd w:val="clear" w:color="auto" w:fill="auto"/>
            <w:vAlign w:val="center"/>
          </w:tcPr>
          <w:p w14:paraId="5E4FA477"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b/>
                <w:sz w:val="22"/>
                <w:szCs w:val="22"/>
              </w:rPr>
              <w:t>Wielkość pojedynczego mandatu</w:t>
            </w:r>
          </w:p>
        </w:tc>
        <w:tc>
          <w:tcPr>
            <w:tcW w:w="6945" w:type="dxa"/>
            <w:tcBorders>
              <w:top w:val="single" w:sz="4" w:space="0" w:color="DDDEDF"/>
              <w:bottom w:val="single" w:sz="4" w:space="0" w:color="DDDEDF"/>
            </w:tcBorders>
            <w:shd w:val="clear" w:color="auto" w:fill="auto"/>
            <w:vAlign w:val="center"/>
          </w:tcPr>
          <w:p w14:paraId="306545EB"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b/>
                <w:bCs/>
                <w:sz w:val="22"/>
                <w:szCs w:val="22"/>
              </w:rPr>
              <w:t xml:space="preserve">5% </w:t>
            </w:r>
          </w:p>
        </w:tc>
      </w:tr>
      <w:tr w:rsidR="00447B81" w:rsidRPr="00C33BAB" w14:paraId="781C4669" w14:textId="77777777">
        <w:trPr>
          <w:trHeight w:val="232"/>
        </w:trPr>
        <w:tc>
          <w:tcPr>
            <w:tcW w:w="3119" w:type="dxa"/>
            <w:tcBorders>
              <w:top w:val="single" w:sz="4" w:space="0" w:color="DDDEDF"/>
              <w:bottom w:val="single" w:sz="4" w:space="0" w:color="DDDEDF"/>
            </w:tcBorders>
            <w:shd w:val="clear" w:color="auto" w:fill="auto"/>
          </w:tcPr>
          <w:p w14:paraId="5ABC37DA"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b/>
                <w:sz w:val="22"/>
                <w:szCs w:val="22"/>
              </w:rPr>
              <w:t>Termin obowiązywania mandatu</w:t>
            </w:r>
          </w:p>
        </w:tc>
        <w:tc>
          <w:tcPr>
            <w:tcW w:w="6945" w:type="dxa"/>
            <w:tcBorders>
              <w:top w:val="single" w:sz="4" w:space="0" w:color="DDDEDF"/>
              <w:bottom w:val="single" w:sz="4" w:space="0" w:color="DDDEDF"/>
            </w:tcBorders>
            <w:shd w:val="clear" w:color="auto" w:fill="auto"/>
            <w:vAlign w:val="center"/>
          </w:tcPr>
          <w:p w14:paraId="01B782A9" w14:textId="77777777" w:rsidR="00447B81" w:rsidRPr="00C33BAB" w:rsidRDefault="004E7A40" w:rsidP="00C33BAB">
            <w:pPr>
              <w:spacing w:line="276" w:lineRule="auto"/>
              <w:jc w:val="both"/>
              <w:rPr>
                <w:rFonts w:asciiTheme="minorHAnsi" w:eastAsia="Calibri" w:hAnsiTheme="minorHAnsi" w:cstheme="minorHAnsi"/>
                <w:sz w:val="22"/>
                <w:szCs w:val="22"/>
              </w:rPr>
            </w:pPr>
            <w:r w:rsidRPr="00C33BAB">
              <w:rPr>
                <w:rFonts w:asciiTheme="minorHAnsi" w:eastAsia="Calibri" w:hAnsiTheme="minorHAnsi" w:cstheme="minorHAnsi"/>
                <w:sz w:val="22"/>
                <w:szCs w:val="22"/>
              </w:rPr>
              <w:t xml:space="preserve">Mandat obowiązuje od bieżącego dnia notowań produktu do wyznaczenia ceny – jeżeli został zgłoszony do godziny 10:00 lub od następnego dnia notowań produktu do wyznaczenia ceny – jeżeli został zgłoszony po godzinie 10:00. </w:t>
            </w:r>
            <w:r w:rsidRPr="00C33BAB">
              <w:rPr>
                <w:rFonts w:asciiTheme="minorHAnsi" w:hAnsiTheme="minorHAnsi" w:cstheme="minorHAnsi"/>
                <w:sz w:val="22"/>
                <w:szCs w:val="22"/>
              </w:rPr>
              <w:br/>
            </w:r>
            <w:r w:rsidRPr="00C33BAB">
              <w:rPr>
                <w:rFonts w:asciiTheme="minorHAnsi" w:eastAsia="Calibri" w:hAnsiTheme="minorHAnsi" w:cstheme="minorHAnsi"/>
                <w:sz w:val="22"/>
                <w:szCs w:val="22"/>
              </w:rPr>
              <w:t>Mandat obowiązuje przez określoną w mandacie liczbę dni roboczych.</w:t>
            </w:r>
          </w:p>
        </w:tc>
      </w:tr>
    </w:tbl>
    <w:p w14:paraId="6FC6331D" w14:textId="77777777" w:rsidR="00447B81" w:rsidRPr="00C33BAB" w:rsidRDefault="004E7A40" w:rsidP="00C33BAB">
      <w:pPr>
        <w:pStyle w:val="Akapitzlist"/>
        <w:numPr>
          <w:ilvl w:val="0"/>
          <w:numId w:val="22"/>
        </w:numPr>
        <w:suppressAutoHyphens w:val="0"/>
        <w:spacing w:line="276" w:lineRule="auto"/>
        <w:ind w:left="568" w:right="1508" w:hanging="284"/>
        <w:jc w:val="both"/>
        <w:rPr>
          <w:rFonts w:asciiTheme="minorHAnsi" w:hAnsiTheme="minorHAnsi" w:cstheme="minorHAnsi"/>
          <w:sz w:val="22"/>
          <w:szCs w:val="22"/>
        </w:rPr>
      </w:pPr>
      <w:r w:rsidRPr="00C33BAB">
        <w:rPr>
          <w:rFonts w:asciiTheme="minorHAnsi" w:hAnsiTheme="minorHAnsi" w:cstheme="minorHAnsi"/>
          <w:sz w:val="22"/>
          <w:szCs w:val="22"/>
        </w:rPr>
        <w:t xml:space="preserve">Wielkość mandatu określa się w procentach zadeklarowanego rocznego wolumenu. Wielkość procentowa zamawianej transzy wg kontraktu BASE_Y lub BASE_Q będzie rozkładana proporcjonalnie do deklarowanego wolumenu każdego miesiąca. </w:t>
      </w:r>
    </w:p>
    <w:p w14:paraId="21A3D1F4" w14:textId="77777777" w:rsidR="00447B81" w:rsidRPr="00C33BAB" w:rsidRDefault="004E7A40" w:rsidP="00C33BAB">
      <w:pPr>
        <w:numPr>
          <w:ilvl w:val="0"/>
          <w:numId w:val="22"/>
        </w:numPr>
        <w:suppressAutoHyphens w:val="0"/>
        <w:spacing w:line="276" w:lineRule="auto"/>
        <w:ind w:left="567" w:right="-28" w:hanging="283"/>
        <w:jc w:val="both"/>
        <w:rPr>
          <w:rFonts w:asciiTheme="minorHAnsi" w:hAnsiTheme="minorHAnsi" w:cstheme="minorHAnsi"/>
          <w:sz w:val="22"/>
          <w:szCs w:val="22"/>
        </w:rPr>
      </w:pPr>
      <w:r w:rsidRPr="00C33BAB">
        <w:rPr>
          <w:rFonts w:asciiTheme="minorHAnsi" w:hAnsiTheme="minorHAnsi" w:cstheme="minorHAnsi"/>
          <w:spacing w:val="4"/>
          <w:sz w:val="22"/>
          <w:szCs w:val="22"/>
        </w:rPr>
        <w:t>Zamawiający</w:t>
      </w:r>
      <w:r w:rsidRPr="00C33BAB">
        <w:rPr>
          <w:rFonts w:asciiTheme="minorHAnsi" w:hAnsiTheme="minorHAnsi" w:cstheme="minorHAnsi"/>
          <w:sz w:val="22"/>
          <w:szCs w:val="22"/>
        </w:rPr>
        <w:t xml:space="preserve"> ma możliwość zgłoszenia mandatu obowiązującego od 1 do 5 dni roboczych.</w:t>
      </w:r>
    </w:p>
    <w:p w14:paraId="24BA3F34" w14:textId="77777777" w:rsidR="00447B81" w:rsidRPr="00C33BAB" w:rsidRDefault="004E7A40" w:rsidP="00C33BAB">
      <w:pPr>
        <w:spacing w:line="276" w:lineRule="auto"/>
        <w:ind w:left="540" w:right="-28" w:hanging="256"/>
        <w:jc w:val="both"/>
        <w:rPr>
          <w:rFonts w:asciiTheme="minorHAnsi" w:hAnsiTheme="minorHAnsi" w:cstheme="minorHAnsi"/>
          <w:sz w:val="22"/>
          <w:szCs w:val="22"/>
        </w:rPr>
      </w:pPr>
      <w:r w:rsidRPr="00C33BAB">
        <w:rPr>
          <w:rFonts w:asciiTheme="minorHAnsi" w:hAnsiTheme="minorHAnsi" w:cstheme="minorHAnsi"/>
          <w:sz w:val="22"/>
          <w:szCs w:val="22"/>
        </w:rPr>
        <w:t>c)</w:t>
      </w:r>
      <w:r w:rsidRPr="00C33BAB">
        <w:rPr>
          <w:rFonts w:asciiTheme="minorHAnsi" w:hAnsiTheme="minorHAnsi" w:cstheme="minorHAnsi"/>
          <w:sz w:val="22"/>
          <w:szCs w:val="22"/>
        </w:rPr>
        <w:tab/>
        <w:t>Nie dopuszcza się sytuacji, w której suma zrealizowanych mandatów jest większa niż 100%.</w:t>
      </w:r>
    </w:p>
    <w:p w14:paraId="18178543" w14:textId="77777777" w:rsidR="00447B81" w:rsidRPr="00C33BAB" w:rsidRDefault="004E7A40" w:rsidP="00C33BAB">
      <w:pPr>
        <w:spacing w:line="276" w:lineRule="auto"/>
        <w:ind w:left="540" w:right="-31" w:hanging="256"/>
        <w:jc w:val="both"/>
        <w:rPr>
          <w:rFonts w:asciiTheme="minorHAnsi" w:hAnsiTheme="minorHAnsi" w:cstheme="minorHAnsi"/>
          <w:sz w:val="22"/>
          <w:szCs w:val="22"/>
        </w:rPr>
      </w:pPr>
      <w:r w:rsidRPr="00C33BAB">
        <w:rPr>
          <w:rFonts w:asciiTheme="minorHAnsi" w:hAnsiTheme="minorHAnsi" w:cstheme="minorHAnsi"/>
          <w:sz w:val="22"/>
          <w:szCs w:val="22"/>
        </w:rPr>
        <w:t>d)</w:t>
      </w:r>
      <w:r w:rsidRPr="00C33BAB">
        <w:rPr>
          <w:rFonts w:asciiTheme="minorHAnsi" w:hAnsiTheme="minorHAnsi" w:cstheme="minorHAnsi"/>
          <w:sz w:val="22"/>
          <w:szCs w:val="22"/>
        </w:rPr>
        <w:tab/>
        <w:t>Nie dopuszcza się zmiany mandatu na dany okres w trakcie jego trwania.</w:t>
      </w:r>
    </w:p>
    <w:p w14:paraId="596006DF" w14:textId="77777777" w:rsidR="00447B81" w:rsidRPr="00C33BAB" w:rsidRDefault="004E7A40" w:rsidP="00C33BAB">
      <w:pPr>
        <w:pStyle w:val="Akapitzlist"/>
        <w:numPr>
          <w:ilvl w:val="0"/>
          <w:numId w:val="24"/>
        </w:numPr>
        <w:suppressAutoHyphens w:val="0"/>
        <w:spacing w:line="276" w:lineRule="auto"/>
        <w:ind w:left="567" w:right="-31" w:hanging="283"/>
        <w:jc w:val="both"/>
        <w:rPr>
          <w:rFonts w:asciiTheme="minorHAnsi" w:hAnsiTheme="minorHAnsi" w:cstheme="minorHAnsi"/>
          <w:sz w:val="22"/>
          <w:szCs w:val="22"/>
        </w:rPr>
      </w:pPr>
      <w:r w:rsidRPr="00C33BAB">
        <w:rPr>
          <w:rFonts w:asciiTheme="minorHAnsi" w:hAnsiTheme="minorHAnsi" w:cstheme="minorHAnsi"/>
          <w:spacing w:val="4"/>
          <w:sz w:val="22"/>
          <w:szCs w:val="22"/>
        </w:rPr>
        <w:t>Zamawiający</w:t>
      </w:r>
      <w:r w:rsidRPr="00C33BAB">
        <w:rPr>
          <w:rFonts w:asciiTheme="minorHAnsi" w:hAnsiTheme="minorHAnsi" w:cstheme="minorHAnsi"/>
          <w:sz w:val="22"/>
          <w:szCs w:val="22"/>
        </w:rPr>
        <w:t xml:space="preserve"> ma możliwość zgłaszania mandatów, w których określa produkt do wyznaczenia ceny, cenę maksymalną w mandacie, wielkość pojedynczego mandatu oraz liczbę dni roboczych obowiązywania mandatu z uwzględnieniem zapisów określonych w lit. b.</w:t>
      </w:r>
    </w:p>
    <w:p w14:paraId="53F4874E" w14:textId="77777777" w:rsidR="00447B81" w:rsidRPr="00C33BAB" w:rsidRDefault="004E7A40" w:rsidP="00C33BAB">
      <w:pPr>
        <w:spacing w:line="276" w:lineRule="auto"/>
        <w:ind w:left="568" w:right="-31" w:hanging="284"/>
        <w:jc w:val="both"/>
        <w:rPr>
          <w:rFonts w:asciiTheme="minorHAnsi" w:hAnsiTheme="minorHAnsi" w:cstheme="minorHAnsi"/>
          <w:sz w:val="22"/>
          <w:szCs w:val="22"/>
        </w:rPr>
      </w:pPr>
      <w:r w:rsidRPr="00C33BAB">
        <w:rPr>
          <w:rFonts w:asciiTheme="minorHAnsi" w:hAnsiTheme="minorHAnsi" w:cstheme="minorHAnsi"/>
          <w:sz w:val="22"/>
          <w:szCs w:val="22"/>
        </w:rPr>
        <w:t>f)</w:t>
      </w:r>
      <w:r w:rsidRPr="00C33BAB">
        <w:rPr>
          <w:rFonts w:asciiTheme="minorHAnsi" w:hAnsiTheme="minorHAnsi" w:cstheme="minorHAnsi"/>
          <w:sz w:val="22"/>
          <w:szCs w:val="22"/>
        </w:rPr>
        <w:tab/>
        <w:t>Warunkiem uwzględnienia ceny opartej o zgłoszony przez Zamawiającego mandat jest określenie na Rynku Terminowym Produktów z dostawą energii elektrycznej (RTPE) prowadzonym przez Towarową Giełdę Energii S.A. (TGE):</w:t>
      </w:r>
    </w:p>
    <w:p w14:paraId="66F7A38F" w14:textId="77777777" w:rsidR="00447B81" w:rsidRPr="00C33BAB" w:rsidRDefault="004E7A40" w:rsidP="00C33BAB">
      <w:pPr>
        <w:pStyle w:val="Akapitzlist"/>
        <w:numPr>
          <w:ilvl w:val="0"/>
          <w:numId w:val="23"/>
        </w:numPr>
        <w:suppressAutoHyphens w:val="0"/>
        <w:spacing w:line="276" w:lineRule="auto"/>
        <w:ind w:left="851" w:right="-31" w:hanging="284"/>
        <w:jc w:val="both"/>
        <w:rPr>
          <w:rFonts w:asciiTheme="minorHAnsi" w:hAnsiTheme="minorHAnsi" w:cstheme="minorHAnsi"/>
          <w:sz w:val="22"/>
          <w:szCs w:val="22"/>
        </w:rPr>
      </w:pPr>
      <w:r w:rsidRPr="00C33BAB">
        <w:rPr>
          <w:rFonts w:asciiTheme="minorHAnsi" w:hAnsiTheme="minorHAnsi" w:cstheme="minorHAnsi"/>
          <w:sz w:val="22"/>
          <w:szCs w:val="22"/>
        </w:rPr>
        <w:t>dziennego kursu rozliczeniowego (DKR) danego produktu równego lub niższego niż cena określona w mandacie – w przypadku, gdy DKR będzie równy lub wyższy od kursu minimalnego danego produktu na sesji, albo m kursu minimalnego danego produktu równego lub niższego niż cena określona w mandacie – w przypadku, gdy DKR będzie poniżej kursu minimalnego danego produktu na sesji.</w:t>
      </w:r>
    </w:p>
    <w:p w14:paraId="454A9830" w14:textId="77777777" w:rsidR="00447B81" w:rsidRPr="00C33BAB" w:rsidRDefault="004E7A40" w:rsidP="00C33BAB">
      <w:pPr>
        <w:spacing w:line="276" w:lineRule="auto"/>
        <w:ind w:left="567" w:right="-31"/>
        <w:jc w:val="both"/>
        <w:rPr>
          <w:rFonts w:asciiTheme="minorHAnsi" w:hAnsiTheme="minorHAnsi" w:cstheme="minorHAnsi"/>
          <w:sz w:val="22"/>
          <w:szCs w:val="22"/>
        </w:rPr>
      </w:pPr>
      <w:r w:rsidRPr="00C33BAB">
        <w:rPr>
          <w:rFonts w:asciiTheme="minorHAnsi" w:hAnsiTheme="minorHAnsi" w:cstheme="minorHAnsi"/>
          <w:sz w:val="22"/>
          <w:szCs w:val="22"/>
        </w:rPr>
        <w:t>W przypadku, gdy DKR będzie równy lub wyższy od kursu minimalnego, jako cena zrealizowanego mandatu zostanie przyjęty DKR produktu zgłoszonego w mandacie, opublikowany przez TGE. W przypadku, gdy DKR będzie poniżej kursu minimalnego, jako cena zrealizowanego mandatu zostanie przyjęty kurs minimalny produktu zgłoszonego w mandacie, opublikowany przez TGE.</w:t>
      </w:r>
    </w:p>
    <w:p w14:paraId="59BD5136" w14:textId="77777777" w:rsidR="00447B81" w:rsidRPr="00C33BAB" w:rsidRDefault="004E7A40" w:rsidP="00C33BAB">
      <w:pPr>
        <w:spacing w:line="276" w:lineRule="auto"/>
        <w:ind w:left="568" w:right="-31" w:hanging="284"/>
        <w:jc w:val="both"/>
        <w:rPr>
          <w:rFonts w:asciiTheme="minorHAnsi" w:hAnsiTheme="minorHAnsi" w:cstheme="minorHAnsi"/>
          <w:sz w:val="22"/>
          <w:szCs w:val="22"/>
        </w:rPr>
      </w:pPr>
      <w:r w:rsidRPr="00C33BAB">
        <w:rPr>
          <w:rFonts w:asciiTheme="minorHAnsi" w:hAnsiTheme="minorHAnsi" w:cstheme="minorHAnsi"/>
          <w:sz w:val="22"/>
          <w:szCs w:val="22"/>
        </w:rPr>
        <w:t>g)</w:t>
      </w:r>
      <w:r w:rsidRPr="00C33BAB">
        <w:rPr>
          <w:rFonts w:asciiTheme="minorHAnsi" w:hAnsiTheme="minorHAnsi" w:cstheme="minorHAnsi"/>
          <w:sz w:val="22"/>
          <w:szCs w:val="22"/>
        </w:rPr>
        <w:tab/>
        <w:t>Mandat zostanie zrealizowany na odpowiedniej sesji zgodnie z terminem jego obowiązywania określonym powyżej, w cenie nie wyższej niż określona w zgłoszonym przez Zamawiający mandacie, jeżeli liczba kontraktów na dany produkt wyniesie co najmniej 1 MW.</w:t>
      </w:r>
    </w:p>
    <w:p w14:paraId="4EE17469" w14:textId="77777777" w:rsidR="00447B81" w:rsidRPr="00C33BAB" w:rsidRDefault="004E7A40" w:rsidP="00C33BAB">
      <w:pPr>
        <w:spacing w:line="276" w:lineRule="auto"/>
        <w:ind w:left="568" w:right="-31" w:hanging="284"/>
        <w:jc w:val="both"/>
        <w:rPr>
          <w:rFonts w:asciiTheme="minorHAnsi" w:hAnsiTheme="minorHAnsi" w:cstheme="minorHAnsi"/>
          <w:sz w:val="22"/>
          <w:szCs w:val="22"/>
        </w:rPr>
      </w:pPr>
      <w:r w:rsidRPr="00C33BAB">
        <w:rPr>
          <w:rFonts w:asciiTheme="minorHAnsi" w:hAnsiTheme="minorHAnsi" w:cstheme="minorHAnsi"/>
          <w:sz w:val="22"/>
          <w:szCs w:val="22"/>
        </w:rPr>
        <w:t>h)</w:t>
      </w:r>
      <w:r w:rsidRPr="00C33BAB">
        <w:rPr>
          <w:rFonts w:asciiTheme="minorHAnsi" w:hAnsiTheme="minorHAnsi" w:cstheme="minorHAnsi"/>
          <w:sz w:val="22"/>
          <w:szCs w:val="22"/>
        </w:rPr>
        <w:tab/>
        <w:t>Zamawiający ma możliwość anulowania mandatu, który nie został zrealizowany przez Wykonawcę pod warunkiem zgłoszenia anulowania przed godziną 10:00 dnia, którego mandat dotyczy.</w:t>
      </w:r>
    </w:p>
    <w:p w14:paraId="3A3BBA49" w14:textId="77777777" w:rsidR="00447B81" w:rsidRPr="00C33BAB" w:rsidRDefault="004E7A40" w:rsidP="00C33BAB">
      <w:pPr>
        <w:spacing w:line="276" w:lineRule="auto"/>
        <w:ind w:left="567" w:right="-31" w:hanging="284"/>
        <w:jc w:val="both"/>
        <w:rPr>
          <w:rFonts w:asciiTheme="minorHAnsi" w:hAnsiTheme="minorHAnsi" w:cstheme="minorHAnsi"/>
          <w:sz w:val="22"/>
          <w:szCs w:val="22"/>
        </w:rPr>
      </w:pPr>
      <w:r w:rsidRPr="00C33BAB">
        <w:rPr>
          <w:rFonts w:asciiTheme="minorHAnsi" w:hAnsiTheme="minorHAnsi" w:cstheme="minorHAnsi"/>
          <w:sz w:val="22"/>
          <w:szCs w:val="22"/>
        </w:rPr>
        <w:t>i)</w:t>
      </w:r>
      <w:r w:rsidRPr="00C33BAB">
        <w:rPr>
          <w:rFonts w:asciiTheme="minorHAnsi" w:hAnsiTheme="minorHAnsi" w:cstheme="minorHAnsi"/>
          <w:sz w:val="22"/>
          <w:szCs w:val="22"/>
        </w:rPr>
        <w:tab/>
        <w:t>Zamawiający ma możliwość zgłoszenia nowego mandatu na dany produkt, który automatycznie anuluje wcześniej zgłoszony mandat na ten produkt pod warunkiem, że zgłoszenie ma miejsce przed godziną 10:00 dnia, którego mandat dotyczy.</w:t>
      </w:r>
    </w:p>
    <w:p w14:paraId="206649B4" w14:textId="6D14454B" w:rsidR="00447B81" w:rsidRPr="00C33BAB" w:rsidRDefault="004E7A40" w:rsidP="00C33BAB">
      <w:pPr>
        <w:spacing w:line="276" w:lineRule="auto"/>
        <w:ind w:left="567" w:right="-31" w:hanging="283"/>
        <w:jc w:val="both"/>
        <w:rPr>
          <w:rFonts w:asciiTheme="minorHAnsi" w:hAnsiTheme="minorHAnsi" w:cstheme="minorHAnsi"/>
          <w:sz w:val="22"/>
          <w:szCs w:val="22"/>
        </w:rPr>
      </w:pPr>
      <w:r w:rsidRPr="006E4EEA">
        <w:rPr>
          <w:rFonts w:asciiTheme="minorHAnsi" w:hAnsiTheme="minorHAnsi" w:cstheme="minorHAnsi"/>
          <w:sz w:val="22"/>
          <w:szCs w:val="22"/>
        </w:rPr>
        <w:t>j)</w:t>
      </w:r>
      <w:r w:rsidRPr="006E4EEA">
        <w:rPr>
          <w:rFonts w:asciiTheme="minorHAnsi" w:hAnsiTheme="minorHAnsi" w:cstheme="minorHAnsi"/>
          <w:sz w:val="22"/>
          <w:szCs w:val="22"/>
        </w:rPr>
        <w:tab/>
        <w:t xml:space="preserve">Nie dopuszcza się możliwości obowiązywania więcej niż </w:t>
      </w:r>
      <w:r w:rsidR="006E4EEA" w:rsidRPr="006E4EEA">
        <w:rPr>
          <w:rFonts w:asciiTheme="minorHAnsi" w:hAnsiTheme="minorHAnsi" w:cstheme="minorHAnsi"/>
          <w:sz w:val="22"/>
          <w:szCs w:val="22"/>
        </w:rPr>
        <w:t>dwudziestu</w:t>
      </w:r>
      <w:r w:rsidRPr="006E4EEA">
        <w:rPr>
          <w:rFonts w:asciiTheme="minorHAnsi" w:hAnsiTheme="minorHAnsi" w:cstheme="minorHAnsi"/>
          <w:sz w:val="22"/>
          <w:szCs w:val="22"/>
        </w:rPr>
        <w:t xml:space="preserve"> mandat</w:t>
      </w:r>
      <w:r w:rsidR="006E4EEA" w:rsidRPr="006E4EEA">
        <w:rPr>
          <w:rFonts w:asciiTheme="minorHAnsi" w:hAnsiTheme="minorHAnsi" w:cstheme="minorHAnsi"/>
          <w:sz w:val="22"/>
          <w:szCs w:val="22"/>
        </w:rPr>
        <w:t>ów</w:t>
      </w:r>
      <w:r w:rsidRPr="006E4EEA">
        <w:rPr>
          <w:rFonts w:asciiTheme="minorHAnsi" w:hAnsiTheme="minorHAnsi" w:cstheme="minorHAnsi"/>
          <w:sz w:val="22"/>
          <w:szCs w:val="22"/>
        </w:rPr>
        <w:t xml:space="preserve"> na dany produkt na dany dzień.</w:t>
      </w:r>
    </w:p>
    <w:p w14:paraId="0F26474D" w14:textId="77777777" w:rsidR="00447B81" w:rsidRPr="00C33BAB" w:rsidRDefault="004E7A40" w:rsidP="00C33BAB">
      <w:pPr>
        <w:spacing w:line="276" w:lineRule="auto"/>
        <w:ind w:left="568" w:right="-31" w:hanging="284"/>
        <w:jc w:val="both"/>
        <w:rPr>
          <w:rFonts w:asciiTheme="minorHAnsi" w:hAnsiTheme="minorHAnsi" w:cstheme="minorHAnsi"/>
          <w:sz w:val="22"/>
          <w:szCs w:val="22"/>
        </w:rPr>
      </w:pPr>
      <w:r w:rsidRPr="00C33BAB">
        <w:rPr>
          <w:rFonts w:asciiTheme="minorHAnsi" w:hAnsiTheme="minorHAnsi" w:cstheme="minorHAnsi"/>
          <w:sz w:val="22"/>
          <w:szCs w:val="22"/>
        </w:rPr>
        <w:t>k)</w:t>
      </w:r>
      <w:r w:rsidRPr="00C33BAB">
        <w:rPr>
          <w:rFonts w:asciiTheme="minorHAnsi" w:hAnsiTheme="minorHAnsi" w:cstheme="minorHAnsi"/>
          <w:sz w:val="22"/>
          <w:szCs w:val="22"/>
        </w:rPr>
        <w:tab/>
        <w:t>Cena energii niezgłoszonych i niezrealizowanych mandatów (</w:t>
      </w:r>
      <w:proofErr w:type="spellStart"/>
      <w:r w:rsidRPr="00C33BAB">
        <w:rPr>
          <w:rFonts w:asciiTheme="minorHAnsi" w:hAnsiTheme="minorHAnsi" w:cstheme="minorHAnsi"/>
          <w:i/>
          <w:sz w:val="22"/>
          <w:szCs w:val="22"/>
        </w:rPr>
        <w:t>cr</w:t>
      </w:r>
      <w:proofErr w:type="spellEnd"/>
      <w:r w:rsidRPr="00C33BAB">
        <w:rPr>
          <w:rFonts w:asciiTheme="minorHAnsi" w:hAnsiTheme="minorHAnsi" w:cstheme="minorHAnsi"/>
          <w:sz w:val="22"/>
          <w:szCs w:val="22"/>
        </w:rPr>
        <w:t>) ustalana jest dla każdego miesiąca osobno w wysokości średniej ważonej indeksów TGe24, publikowanych na Rynku Dnia Następnego (RDN) TGE dla dni obejmujących miesiąc dostawy energii.</w:t>
      </w:r>
    </w:p>
    <w:p w14:paraId="7608E756" w14:textId="77777777" w:rsidR="00CE34A7" w:rsidRPr="00C33BAB" w:rsidRDefault="004E7A40" w:rsidP="00C33BAB">
      <w:pPr>
        <w:spacing w:line="276" w:lineRule="auto"/>
        <w:ind w:left="568" w:right="-31" w:hanging="284"/>
        <w:jc w:val="both"/>
        <w:rPr>
          <w:rFonts w:asciiTheme="minorHAnsi" w:hAnsiTheme="minorHAnsi" w:cstheme="minorHAnsi"/>
          <w:sz w:val="22"/>
          <w:szCs w:val="22"/>
        </w:rPr>
      </w:pPr>
      <w:r w:rsidRPr="00C33BAB">
        <w:rPr>
          <w:rFonts w:asciiTheme="minorHAnsi" w:hAnsiTheme="minorHAnsi" w:cstheme="minorHAnsi"/>
          <w:sz w:val="22"/>
          <w:szCs w:val="22"/>
        </w:rPr>
        <w:t>l)</w:t>
      </w:r>
      <w:r w:rsidRPr="00C33BAB">
        <w:rPr>
          <w:rFonts w:asciiTheme="minorHAnsi" w:hAnsiTheme="minorHAnsi" w:cstheme="minorHAnsi"/>
          <w:sz w:val="22"/>
          <w:szCs w:val="22"/>
        </w:rPr>
        <w:tab/>
        <w:t xml:space="preserve">Mandaty zgłaszane mogą być przez przedstawiciela/przedstawicieli wskazanego/wskazanych przez </w:t>
      </w:r>
      <w:r w:rsidRPr="00C33BAB">
        <w:rPr>
          <w:rFonts w:asciiTheme="minorHAnsi" w:hAnsiTheme="minorHAnsi" w:cstheme="minorHAnsi"/>
          <w:sz w:val="22"/>
          <w:szCs w:val="22"/>
        </w:rPr>
        <w:lastRenderedPageBreak/>
        <w:t>Zamawiającego.</w:t>
      </w:r>
    </w:p>
    <w:p w14:paraId="2D7E347D" w14:textId="013CCC2E" w:rsidR="00CE34A7" w:rsidRPr="00C33BAB" w:rsidRDefault="00CE34A7" w:rsidP="00C33BAB">
      <w:pPr>
        <w:spacing w:line="276" w:lineRule="auto"/>
        <w:ind w:left="568" w:right="-31" w:hanging="284"/>
        <w:jc w:val="both"/>
        <w:rPr>
          <w:rFonts w:asciiTheme="minorHAnsi" w:hAnsiTheme="minorHAnsi" w:cstheme="minorHAnsi"/>
          <w:color w:val="000000" w:themeColor="text1"/>
          <w:sz w:val="22"/>
          <w:szCs w:val="22"/>
        </w:rPr>
      </w:pPr>
      <w:r w:rsidRPr="00C33BAB">
        <w:rPr>
          <w:rFonts w:asciiTheme="minorHAnsi" w:hAnsiTheme="minorHAnsi" w:cstheme="minorHAnsi"/>
          <w:color w:val="000000" w:themeColor="text1"/>
          <w:sz w:val="22"/>
          <w:szCs w:val="22"/>
        </w:rPr>
        <w:t xml:space="preserve">ł) </w:t>
      </w:r>
      <w:r w:rsidR="00951864" w:rsidRPr="00C33BAB">
        <w:rPr>
          <w:rFonts w:asciiTheme="minorHAnsi" w:hAnsiTheme="minorHAnsi" w:cstheme="minorHAnsi"/>
          <w:color w:val="000000" w:themeColor="text1"/>
          <w:sz w:val="22"/>
          <w:szCs w:val="22"/>
        </w:rPr>
        <w:t>Zamawiający</w:t>
      </w:r>
      <w:r w:rsidRPr="00C33BAB">
        <w:rPr>
          <w:rFonts w:asciiTheme="minorHAnsi" w:hAnsiTheme="minorHAnsi" w:cstheme="minorHAnsi"/>
          <w:color w:val="000000" w:themeColor="text1"/>
          <w:sz w:val="22"/>
          <w:szCs w:val="22"/>
        </w:rPr>
        <w:t xml:space="preserve"> akceptuje samodzielne zgłaszanie </w:t>
      </w:r>
      <w:proofErr w:type="spellStart"/>
      <w:r w:rsidRPr="00C33BAB">
        <w:rPr>
          <w:rFonts w:asciiTheme="minorHAnsi" w:hAnsiTheme="minorHAnsi" w:cstheme="minorHAnsi"/>
          <w:color w:val="000000" w:themeColor="text1"/>
          <w:sz w:val="22"/>
          <w:szCs w:val="22"/>
        </w:rPr>
        <w:t>mandatów</w:t>
      </w:r>
      <w:proofErr w:type="spellEnd"/>
      <w:r w:rsidRPr="00C33BAB">
        <w:rPr>
          <w:rFonts w:asciiTheme="minorHAnsi" w:hAnsiTheme="minorHAnsi" w:cstheme="minorHAnsi"/>
          <w:color w:val="000000" w:themeColor="text1"/>
          <w:sz w:val="22"/>
          <w:szCs w:val="22"/>
        </w:rPr>
        <w:t xml:space="preserve"> za </w:t>
      </w:r>
      <w:r w:rsidR="00951864" w:rsidRPr="00C33BAB">
        <w:rPr>
          <w:rFonts w:asciiTheme="minorHAnsi" w:hAnsiTheme="minorHAnsi" w:cstheme="minorHAnsi"/>
          <w:color w:val="000000" w:themeColor="text1"/>
          <w:sz w:val="22"/>
          <w:szCs w:val="22"/>
        </w:rPr>
        <w:t>pomocą</w:t>
      </w:r>
      <w:r w:rsidRPr="00C33BAB">
        <w:rPr>
          <w:rFonts w:asciiTheme="minorHAnsi" w:hAnsiTheme="minorHAnsi" w:cstheme="minorHAnsi"/>
          <w:color w:val="000000" w:themeColor="text1"/>
          <w:sz w:val="22"/>
          <w:szCs w:val="22"/>
        </w:rPr>
        <w:t xml:space="preserve">̨ dedykowanej platformy internetowej </w:t>
      </w:r>
      <w:r w:rsidR="00951864" w:rsidRPr="00C33BAB">
        <w:rPr>
          <w:rFonts w:asciiTheme="minorHAnsi" w:hAnsiTheme="minorHAnsi" w:cstheme="minorHAnsi"/>
          <w:color w:val="000000" w:themeColor="text1"/>
          <w:sz w:val="22"/>
          <w:szCs w:val="22"/>
        </w:rPr>
        <w:t>udostępnionej</w:t>
      </w:r>
      <w:r w:rsidRPr="00C33BAB">
        <w:rPr>
          <w:rFonts w:asciiTheme="minorHAnsi" w:hAnsiTheme="minorHAnsi" w:cstheme="minorHAnsi"/>
          <w:color w:val="000000" w:themeColor="text1"/>
          <w:sz w:val="22"/>
          <w:szCs w:val="22"/>
        </w:rPr>
        <w:t xml:space="preserve"> przez </w:t>
      </w:r>
      <w:r w:rsidR="00951864" w:rsidRPr="00C33BAB">
        <w:rPr>
          <w:rFonts w:asciiTheme="minorHAnsi" w:hAnsiTheme="minorHAnsi" w:cstheme="minorHAnsi"/>
          <w:color w:val="000000" w:themeColor="text1"/>
          <w:sz w:val="22"/>
          <w:szCs w:val="22"/>
        </w:rPr>
        <w:t>Wykonawcę</w:t>
      </w:r>
      <w:r w:rsidRPr="00C33BAB">
        <w:rPr>
          <w:rFonts w:asciiTheme="minorHAnsi" w:hAnsiTheme="minorHAnsi" w:cstheme="minorHAnsi"/>
          <w:color w:val="000000" w:themeColor="text1"/>
          <w:sz w:val="22"/>
          <w:szCs w:val="22"/>
        </w:rPr>
        <w:t>̨ lub drogą mailową.</w:t>
      </w:r>
    </w:p>
    <w:p w14:paraId="2AEEE6E9" w14:textId="77777777" w:rsidR="00447B81" w:rsidRPr="00C33BAB" w:rsidRDefault="004E7A40" w:rsidP="00C33BAB">
      <w:pPr>
        <w:tabs>
          <w:tab w:val="left" w:pos="10773"/>
        </w:tabs>
        <w:spacing w:line="276" w:lineRule="auto"/>
        <w:ind w:left="284" w:right="-28" w:hanging="284"/>
        <w:jc w:val="both"/>
        <w:rPr>
          <w:rFonts w:asciiTheme="minorHAnsi" w:hAnsiTheme="minorHAnsi" w:cstheme="minorHAnsi"/>
          <w:sz w:val="22"/>
          <w:szCs w:val="22"/>
        </w:rPr>
      </w:pPr>
      <w:r w:rsidRPr="00C33BAB">
        <w:rPr>
          <w:rFonts w:asciiTheme="minorHAnsi" w:hAnsiTheme="minorHAnsi" w:cstheme="minorHAnsi"/>
          <w:sz w:val="22"/>
          <w:szCs w:val="22"/>
        </w:rPr>
        <w:t>3.</w:t>
      </w:r>
      <w:r w:rsidRPr="00C33BAB">
        <w:rPr>
          <w:rFonts w:asciiTheme="minorHAnsi" w:hAnsiTheme="minorHAnsi" w:cstheme="minorHAnsi"/>
          <w:sz w:val="22"/>
          <w:szCs w:val="22"/>
        </w:rPr>
        <w:tab/>
        <w:t>Wynagrodzenie Wykonawcy z tytułu realizacji niniejszej Umowy uwzględnia (obejmuje) także opłatę za obsługę handlową w całym okresie trwania niniejszej umowy (w odniesieniu do każdego punktu poboru energii). W związku z tym Wykonawca nie będzie zgłaszał żadnych dodatkowych roszczeń w tym zakresie.</w:t>
      </w:r>
    </w:p>
    <w:p w14:paraId="2A1D3EEE" w14:textId="77777777" w:rsidR="00447B81" w:rsidRPr="00C33BAB" w:rsidRDefault="004E7A40" w:rsidP="00C33BAB">
      <w:pPr>
        <w:tabs>
          <w:tab w:val="left" w:pos="10773"/>
        </w:tabs>
        <w:spacing w:line="276" w:lineRule="auto"/>
        <w:ind w:left="284" w:right="-28" w:hanging="284"/>
        <w:jc w:val="both"/>
        <w:rPr>
          <w:rFonts w:asciiTheme="minorHAnsi" w:hAnsiTheme="minorHAnsi" w:cstheme="minorHAnsi"/>
          <w:sz w:val="22"/>
          <w:szCs w:val="22"/>
        </w:rPr>
      </w:pPr>
      <w:r w:rsidRPr="00C33BAB">
        <w:rPr>
          <w:rFonts w:asciiTheme="minorHAnsi" w:hAnsiTheme="minorHAnsi" w:cstheme="minorHAnsi"/>
          <w:sz w:val="22"/>
          <w:szCs w:val="22"/>
        </w:rPr>
        <w:t>4.</w:t>
      </w:r>
      <w:r w:rsidRPr="00C33BAB">
        <w:rPr>
          <w:rFonts w:asciiTheme="minorHAnsi" w:hAnsiTheme="minorHAnsi" w:cstheme="minorHAnsi"/>
          <w:sz w:val="22"/>
          <w:szCs w:val="22"/>
        </w:rPr>
        <w:tab/>
        <w:t>Ceny energii elektrycznej wyznaczone zgodnie z algorytmem określonym w ust. 1 zostaną powiększone o kwotę podatku od towarów i usług, zgodnie z obowiązującymi przepisami prawa podatkowego.</w:t>
      </w:r>
    </w:p>
    <w:p w14:paraId="3F03F279" w14:textId="77777777" w:rsidR="00447B81" w:rsidRPr="00C33BAB" w:rsidRDefault="004E7A40" w:rsidP="00C33BAB">
      <w:pPr>
        <w:tabs>
          <w:tab w:val="left" w:pos="10773"/>
        </w:tabs>
        <w:spacing w:line="276" w:lineRule="auto"/>
        <w:ind w:left="284" w:right="-28" w:hanging="284"/>
        <w:jc w:val="both"/>
        <w:rPr>
          <w:rFonts w:asciiTheme="minorHAnsi" w:hAnsiTheme="minorHAnsi" w:cstheme="minorHAnsi"/>
          <w:sz w:val="22"/>
          <w:szCs w:val="22"/>
        </w:rPr>
      </w:pPr>
      <w:r w:rsidRPr="00C33BAB">
        <w:rPr>
          <w:rFonts w:asciiTheme="minorHAnsi" w:hAnsiTheme="minorHAnsi" w:cstheme="minorHAnsi"/>
          <w:sz w:val="22"/>
          <w:szCs w:val="22"/>
        </w:rPr>
        <w:t xml:space="preserve">5. </w:t>
      </w:r>
      <w:r w:rsidRPr="00C33BAB">
        <w:rPr>
          <w:rFonts w:asciiTheme="minorHAnsi" w:hAnsiTheme="minorHAnsi" w:cstheme="minorHAnsi"/>
          <w:sz w:val="22"/>
          <w:szCs w:val="22"/>
        </w:rPr>
        <w:tab/>
      </w:r>
      <w:r w:rsidRPr="00C33BAB">
        <w:rPr>
          <w:rFonts w:asciiTheme="minorHAnsi" w:hAnsiTheme="minorHAnsi" w:cstheme="minorHAnsi"/>
          <w:spacing w:val="4"/>
          <w:sz w:val="22"/>
          <w:szCs w:val="22"/>
        </w:rPr>
        <w:t xml:space="preserve">Ustalone wynagrodzenie może być zwaloryzowane po upływie pełnych 6 miesięcy od dnia zawarcia umowy o wartość wskaźnika inflacji, publikowanego zgodnie z art. 94 ust. 1 pkt 1 lit. a ustawy z dnia 17 grudnia 1998 r. o emeryturach i rentach z Funduszu Ubezpieczeń Społecznych (Dz. U. z 2022 r. poz. 504 z </w:t>
      </w:r>
      <w:proofErr w:type="spellStart"/>
      <w:r w:rsidRPr="00C33BAB">
        <w:rPr>
          <w:rFonts w:asciiTheme="minorHAnsi" w:hAnsiTheme="minorHAnsi" w:cstheme="minorHAnsi"/>
          <w:spacing w:val="4"/>
          <w:sz w:val="22"/>
          <w:szCs w:val="22"/>
        </w:rPr>
        <w:t>późn</w:t>
      </w:r>
      <w:proofErr w:type="spellEnd"/>
      <w:r w:rsidRPr="00C33BAB">
        <w:rPr>
          <w:rFonts w:asciiTheme="minorHAnsi" w:hAnsiTheme="minorHAnsi" w:cstheme="minorHAnsi"/>
          <w:spacing w:val="4"/>
          <w:sz w:val="22"/>
          <w:szCs w:val="22"/>
        </w:rPr>
        <w:t>. zm.), za poprzedni rok.</w:t>
      </w:r>
      <w:r w:rsidRPr="00C33BAB">
        <w:rPr>
          <w:rFonts w:asciiTheme="minorHAnsi" w:hAnsiTheme="minorHAnsi" w:cstheme="minorHAnsi"/>
          <w:sz w:val="22"/>
          <w:szCs w:val="22"/>
        </w:rPr>
        <w:t xml:space="preserve"> </w:t>
      </w:r>
      <w:r w:rsidRPr="00C33BAB">
        <w:rPr>
          <w:rFonts w:asciiTheme="minorHAnsi" w:hAnsiTheme="minorHAnsi" w:cstheme="minorHAnsi"/>
          <w:spacing w:val="4"/>
          <w:sz w:val="22"/>
          <w:szCs w:val="22"/>
        </w:rPr>
        <w:t>W przypadku umowy zawartej po upływie 180 dni od dnia upływu terminu składania ofert, początkowym terminem ustalenia zmiany wynagrodzenia jest dzień otwarcia ofert.</w:t>
      </w:r>
    </w:p>
    <w:p w14:paraId="1579E6C6" w14:textId="349A1176" w:rsidR="00447B81" w:rsidRPr="00C33BAB" w:rsidRDefault="004E7A40" w:rsidP="00C33BAB">
      <w:pPr>
        <w:tabs>
          <w:tab w:val="left" w:pos="10773"/>
        </w:tabs>
        <w:spacing w:line="276" w:lineRule="auto"/>
        <w:ind w:left="284" w:right="-28" w:hanging="284"/>
        <w:jc w:val="both"/>
        <w:rPr>
          <w:rFonts w:asciiTheme="minorHAnsi" w:hAnsiTheme="minorHAnsi" w:cstheme="minorHAnsi"/>
          <w:sz w:val="22"/>
          <w:szCs w:val="22"/>
        </w:rPr>
      </w:pPr>
      <w:r w:rsidRPr="00C33BAB">
        <w:rPr>
          <w:rFonts w:asciiTheme="minorHAnsi" w:hAnsiTheme="minorHAnsi" w:cstheme="minorHAnsi"/>
          <w:sz w:val="22"/>
          <w:szCs w:val="22"/>
        </w:rPr>
        <w:t>6.</w:t>
      </w:r>
      <w:r w:rsidRPr="00C33BAB">
        <w:rPr>
          <w:rFonts w:asciiTheme="minorHAnsi" w:hAnsiTheme="minorHAnsi" w:cstheme="minorHAnsi"/>
          <w:spacing w:val="4"/>
          <w:sz w:val="22"/>
          <w:szCs w:val="22"/>
        </w:rPr>
        <w:t xml:space="preserve"> </w:t>
      </w:r>
      <w:r w:rsidRPr="00C33BAB">
        <w:rPr>
          <w:rFonts w:asciiTheme="minorHAnsi" w:hAnsiTheme="minorHAnsi" w:cstheme="minorHAnsi"/>
          <w:spacing w:val="4"/>
          <w:sz w:val="22"/>
          <w:szCs w:val="22"/>
        </w:rPr>
        <w:tab/>
        <w:t xml:space="preserve">Waloryzacja wynagrodzenia jest możliwa jedynie w zakresie elementu K, o którem mowa w ust. </w:t>
      </w:r>
      <w:r w:rsidR="00547F70" w:rsidRPr="00C33BAB">
        <w:rPr>
          <w:rFonts w:asciiTheme="minorHAnsi" w:hAnsiTheme="minorHAnsi" w:cstheme="minorHAnsi"/>
          <w:spacing w:val="4"/>
          <w:sz w:val="22"/>
          <w:szCs w:val="22"/>
        </w:rPr>
        <w:t>1</w:t>
      </w:r>
      <w:r w:rsidRPr="00C33BAB">
        <w:rPr>
          <w:rFonts w:asciiTheme="minorHAnsi" w:hAnsiTheme="minorHAnsi" w:cstheme="minorHAnsi"/>
          <w:spacing w:val="4"/>
          <w:sz w:val="22"/>
          <w:szCs w:val="22"/>
        </w:rPr>
        <w:t>,wymaga zawarcia aneksu do umowy i polega na zmianie wysokości cen jednostkowych netto podanych w ust. 1 .</w:t>
      </w:r>
    </w:p>
    <w:p w14:paraId="0096F31B" w14:textId="77777777" w:rsidR="00447B81" w:rsidRPr="00C33BAB" w:rsidRDefault="004E7A40" w:rsidP="00C33BAB">
      <w:pPr>
        <w:tabs>
          <w:tab w:val="left" w:pos="10773"/>
        </w:tabs>
        <w:spacing w:line="276" w:lineRule="auto"/>
        <w:ind w:left="284" w:right="-28" w:hanging="284"/>
        <w:jc w:val="both"/>
        <w:rPr>
          <w:rFonts w:asciiTheme="minorHAnsi" w:hAnsiTheme="minorHAnsi" w:cstheme="minorHAnsi"/>
          <w:sz w:val="22"/>
          <w:szCs w:val="22"/>
        </w:rPr>
      </w:pPr>
      <w:r w:rsidRPr="00C33BAB">
        <w:rPr>
          <w:rFonts w:asciiTheme="minorHAnsi" w:hAnsiTheme="minorHAnsi" w:cstheme="minorHAnsi"/>
          <w:sz w:val="22"/>
          <w:szCs w:val="22"/>
        </w:rPr>
        <w:t>7.</w:t>
      </w:r>
      <w:r w:rsidRPr="00C33BAB">
        <w:rPr>
          <w:rFonts w:asciiTheme="minorHAnsi" w:hAnsiTheme="minorHAnsi" w:cstheme="minorHAnsi"/>
          <w:spacing w:val="4"/>
          <w:sz w:val="22"/>
          <w:szCs w:val="22"/>
        </w:rPr>
        <w:t xml:space="preserve"> </w:t>
      </w:r>
      <w:r w:rsidRPr="00C33BAB">
        <w:rPr>
          <w:rFonts w:asciiTheme="minorHAnsi" w:hAnsiTheme="minorHAnsi" w:cstheme="minorHAnsi"/>
          <w:spacing w:val="4"/>
          <w:sz w:val="22"/>
          <w:szCs w:val="22"/>
        </w:rPr>
        <w:tab/>
        <w:t>Zwaloryzowane ceny jednostkowe będą obowiązywać począwszy od kolejnego miesiąca, następującego po upływie okresu waloryzacji. Waloryzacja nie działa wstecz, co oznacza, że nie znajduje ona zastosowania w stosunku do wypłaconego już wynagrodzenia przed datą pierwszej waloryzacji.</w:t>
      </w:r>
    </w:p>
    <w:p w14:paraId="39F8F6A0" w14:textId="77777777" w:rsidR="00447B81" w:rsidRPr="00C33BAB" w:rsidRDefault="004E7A40" w:rsidP="00C33BAB">
      <w:pPr>
        <w:tabs>
          <w:tab w:val="left" w:pos="10773"/>
        </w:tabs>
        <w:spacing w:line="276" w:lineRule="auto"/>
        <w:ind w:left="284" w:right="-28" w:hanging="284"/>
        <w:jc w:val="both"/>
        <w:rPr>
          <w:rFonts w:asciiTheme="minorHAnsi" w:hAnsiTheme="minorHAnsi" w:cstheme="minorHAnsi"/>
          <w:sz w:val="22"/>
          <w:szCs w:val="22"/>
        </w:rPr>
      </w:pPr>
      <w:r w:rsidRPr="00C33BAB">
        <w:rPr>
          <w:rFonts w:asciiTheme="minorHAnsi" w:hAnsiTheme="minorHAnsi" w:cstheme="minorHAnsi"/>
          <w:sz w:val="22"/>
          <w:szCs w:val="22"/>
        </w:rPr>
        <w:t>8.</w:t>
      </w:r>
      <w:r w:rsidRPr="00C33BAB">
        <w:rPr>
          <w:rFonts w:asciiTheme="minorHAnsi" w:hAnsiTheme="minorHAnsi" w:cstheme="minorHAnsi"/>
          <w:spacing w:val="4"/>
          <w:sz w:val="22"/>
          <w:szCs w:val="22"/>
        </w:rPr>
        <w:t xml:space="preserve"> </w:t>
      </w:r>
      <w:r w:rsidRPr="00C33BAB">
        <w:rPr>
          <w:rFonts w:asciiTheme="minorHAnsi" w:hAnsiTheme="minorHAnsi" w:cstheme="minorHAnsi"/>
          <w:spacing w:val="4"/>
          <w:sz w:val="22"/>
          <w:szCs w:val="22"/>
        </w:rPr>
        <w:tab/>
      </w:r>
      <w:r w:rsidRPr="00C33BAB">
        <w:rPr>
          <w:rFonts w:asciiTheme="minorHAnsi" w:hAnsiTheme="minorHAnsi" w:cstheme="minorHAnsi"/>
          <w:sz w:val="22"/>
          <w:szCs w:val="22"/>
          <w:lang w:eastAsia="pl-PL"/>
        </w:rPr>
        <w:t xml:space="preserve">Kolejna waloryzacja elementu K może mieć miejsce począwszy od daty pierwszej waloryzacji wskazanej w ust. 5, co </w:t>
      </w:r>
      <w:r w:rsidRPr="00C33BAB">
        <w:rPr>
          <w:rFonts w:asciiTheme="minorHAnsi" w:hAnsiTheme="minorHAnsi" w:cstheme="minorHAnsi"/>
          <w:b/>
          <w:sz w:val="22"/>
          <w:szCs w:val="22"/>
          <w:lang w:eastAsia="pl-PL"/>
        </w:rPr>
        <w:t>6 miesięcy</w:t>
      </w:r>
      <w:r w:rsidRPr="00C33BAB">
        <w:rPr>
          <w:rFonts w:asciiTheme="minorHAnsi" w:hAnsiTheme="minorHAnsi" w:cstheme="minorHAnsi"/>
          <w:sz w:val="22"/>
          <w:szCs w:val="22"/>
          <w:lang w:eastAsia="pl-PL"/>
        </w:rPr>
        <w:t xml:space="preserve"> (na ostatni dzień każdego ostatniego miesiąca tego okresu).</w:t>
      </w:r>
    </w:p>
    <w:p w14:paraId="1F1A2B39" w14:textId="77777777" w:rsidR="00447B81" w:rsidRPr="00C33BAB" w:rsidRDefault="004E7A40" w:rsidP="00C33BAB">
      <w:pPr>
        <w:tabs>
          <w:tab w:val="left" w:pos="10773"/>
        </w:tabs>
        <w:spacing w:line="276" w:lineRule="auto"/>
        <w:ind w:left="284" w:right="-28" w:hanging="284"/>
        <w:jc w:val="both"/>
        <w:rPr>
          <w:rFonts w:asciiTheme="minorHAnsi" w:hAnsiTheme="minorHAnsi" w:cstheme="minorHAnsi"/>
          <w:sz w:val="22"/>
          <w:szCs w:val="22"/>
        </w:rPr>
      </w:pPr>
      <w:r w:rsidRPr="00C33BAB">
        <w:rPr>
          <w:rFonts w:asciiTheme="minorHAnsi" w:hAnsiTheme="minorHAnsi" w:cstheme="minorHAnsi"/>
          <w:sz w:val="22"/>
          <w:szCs w:val="22"/>
        </w:rPr>
        <w:t>9.</w:t>
      </w:r>
      <w:r w:rsidRPr="00C33BAB">
        <w:rPr>
          <w:rFonts w:asciiTheme="minorHAnsi" w:hAnsiTheme="minorHAnsi" w:cstheme="minorHAnsi"/>
          <w:sz w:val="22"/>
          <w:szCs w:val="22"/>
          <w:lang w:eastAsia="pl-PL"/>
        </w:rPr>
        <w:t xml:space="preserve"> </w:t>
      </w:r>
      <w:r w:rsidRPr="00C33BAB">
        <w:rPr>
          <w:rFonts w:asciiTheme="minorHAnsi" w:hAnsiTheme="minorHAnsi" w:cstheme="minorHAnsi"/>
          <w:sz w:val="22"/>
          <w:szCs w:val="22"/>
          <w:lang w:eastAsia="pl-PL"/>
        </w:rPr>
        <w:tab/>
      </w:r>
      <w:r w:rsidRPr="00C33BAB">
        <w:rPr>
          <w:rFonts w:asciiTheme="minorHAnsi" w:hAnsiTheme="minorHAnsi" w:cstheme="minorHAnsi"/>
          <w:spacing w:val="4"/>
          <w:sz w:val="22"/>
          <w:szCs w:val="22"/>
        </w:rPr>
        <w:t xml:space="preserve">Maksymalna wysokość zmiany cen jednostkowych jaką dopuszcza Zamawiający w efekcie zastosowania klauzuli waloryzacyjnej, wynosi 0,1% cen jednostkowych wskazanych w ust. 1 określonych w dniu zawarcia umowy. </w:t>
      </w:r>
    </w:p>
    <w:p w14:paraId="49F8F981" w14:textId="77777777" w:rsidR="00447B81" w:rsidRPr="00C33BAB" w:rsidRDefault="004E7A40" w:rsidP="00C33BAB">
      <w:pPr>
        <w:tabs>
          <w:tab w:val="left" w:pos="10773"/>
        </w:tabs>
        <w:spacing w:line="276" w:lineRule="auto"/>
        <w:ind w:left="284" w:right="-28" w:hanging="284"/>
        <w:jc w:val="both"/>
        <w:rPr>
          <w:rFonts w:asciiTheme="minorHAnsi" w:hAnsiTheme="minorHAnsi" w:cstheme="minorHAnsi"/>
          <w:sz w:val="22"/>
          <w:szCs w:val="22"/>
        </w:rPr>
      </w:pPr>
      <w:r w:rsidRPr="00C33BAB">
        <w:rPr>
          <w:rFonts w:asciiTheme="minorHAnsi" w:hAnsiTheme="minorHAnsi" w:cstheme="minorHAnsi"/>
          <w:sz w:val="22"/>
          <w:szCs w:val="22"/>
        </w:rPr>
        <w:t>10.</w:t>
      </w:r>
      <w:r w:rsidRPr="00C33BAB">
        <w:rPr>
          <w:rFonts w:asciiTheme="minorHAnsi" w:hAnsiTheme="minorHAnsi" w:cstheme="minorHAnsi"/>
          <w:sz w:val="22"/>
          <w:szCs w:val="22"/>
        </w:rPr>
        <w:tab/>
      </w:r>
      <w:r w:rsidRPr="00C33BAB">
        <w:rPr>
          <w:rFonts w:asciiTheme="minorHAnsi" w:hAnsiTheme="minorHAnsi" w:cstheme="minorHAnsi"/>
          <w:spacing w:val="4"/>
          <w:sz w:val="22"/>
          <w:szCs w:val="22"/>
        </w:rPr>
        <w:t>Warunkiem dokonania zmian, o których mowa w ust. 5-8, jest złożenie uzasadnionego wniosku przez stronę inicjującą zmianę wraz z opisem okoliczności stanowiących podstawę do dokonania takiej zmiany.</w:t>
      </w:r>
    </w:p>
    <w:p w14:paraId="6F88B4DC" w14:textId="77777777" w:rsidR="00447B81" w:rsidRPr="00C33BAB" w:rsidRDefault="004E7A40" w:rsidP="00C33BAB">
      <w:pPr>
        <w:tabs>
          <w:tab w:val="left" w:pos="10773"/>
        </w:tabs>
        <w:spacing w:line="276" w:lineRule="auto"/>
        <w:ind w:left="284" w:right="-28" w:hanging="284"/>
        <w:jc w:val="both"/>
        <w:rPr>
          <w:rFonts w:asciiTheme="minorHAnsi" w:hAnsiTheme="minorHAnsi" w:cstheme="minorHAnsi"/>
          <w:sz w:val="22"/>
          <w:szCs w:val="22"/>
          <w:lang w:eastAsia="pl-PL"/>
        </w:rPr>
      </w:pPr>
      <w:r w:rsidRPr="00C33BAB">
        <w:rPr>
          <w:rFonts w:asciiTheme="minorHAnsi" w:hAnsiTheme="minorHAnsi" w:cstheme="minorHAnsi"/>
          <w:sz w:val="22"/>
          <w:szCs w:val="22"/>
        </w:rPr>
        <w:t>11.</w:t>
      </w:r>
      <w:r w:rsidRPr="00C33BAB">
        <w:rPr>
          <w:rFonts w:asciiTheme="minorHAnsi" w:hAnsiTheme="minorHAnsi" w:cstheme="minorHAnsi"/>
          <w:sz w:val="22"/>
          <w:szCs w:val="22"/>
          <w:lang w:eastAsia="pl-PL"/>
        </w:rPr>
        <w:tab/>
      </w:r>
      <w:r w:rsidRPr="00C33BAB">
        <w:rPr>
          <w:rFonts w:asciiTheme="minorHAnsi" w:hAnsiTheme="minorHAnsi" w:cstheme="minorHAnsi"/>
          <w:spacing w:val="4"/>
          <w:sz w:val="22"/>
          <w:szCs w:val="22"/>
        </w:rPr>
        <w:t xml:space="preserve">Wykonawca, którego ceny jednostkowe zostały zwaloryzowane zgodnie z zapisami ust. 5-9 zobowiązany jest do zmiany wynagrodzenia przysługującego podwykonawcy w przypadku określonym w art. 439 ust. 5 ustawy </w:t>
      </w:r>
      <w:proofErr w:type="spellStart"/>
      <w:r w:rsidRPr="00C33BAB">
        <w:rPr>
          <w:rFonts w:asciiTheme="minorHAnsi" w:hAnsiTheme="minorHAnsi" w:cstheme="minorHAnsi"/>
          <w:spacing w:val="4"/>
          <w:sz w:val="22"/>
          <w:szCs w:val="22"/>
        </w:rPr>
        <w:t>Pzp</w:t>
      </w:r>
      <w:proofErr w:type="spellEnd"/>
      <w:r w:rsidRPr="00C33BAB">
        <w:rPr>
          <w:rFonts w:asciiTheme="minorHAnsi" w:hAnsiTheme="minorHAnsi" w:cstheme="minorHAnsi"/>
          <w:spacing w:val="4"/>
          <w:sz w:val="22"/>
          <w:szCs w:val="22"/>
        </w:rPr>
        <w:t>.</w:t>
      </w:r>
    </w:p>
    <w:p w14:paraId="6A8F4472" w14:textId="77777777" w:rsidR="00447B81" w:rsidRPr="00C33BAB" w:rsidRDefault="00447B81" w:rsidP="00C33BAB">
      <w:pPr>
        <w:tabs>
          <w:tab w:val="left" w:pos="10773"/>
        </w:tabs>
        <w:spacing w:line="276" w:lineRule="auto"/>
        <w:ind w:left="284" w:right="-31" w:hanging="284"/>
        <w:jc w:val="center"/>
        <w:rPr>
          <w:rFonts w:asciiTheme="minorHAnsi" w:hAnsiTheme="minorHAnsi" w:cstheme="minorHAnsi"/>
          <w:b/>
          <w:spacing w:val="4"/>
          <w:sz w:val="22"/>
          <w:szCs w:val="22"/>
        </w:rPr>
      </w:pPr>
    </w:p>
    <w:p w14:paraId="1541B23E"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Rozliczenia</w:t>
      </w:r>
    </w:p>
    <w:p w14:paraId="145FAC6C"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 7</w:t>
      </w:r>
    </w:p>
    <w:p w14:paraId="3566720B" w14:textId="77777777" w:rsidR="00447B81" w:rsidRPr="00C33BAB" w:rsidRDefault="00447B81" w:rsidP="00C33BAB">
      <w:pPr>
        <w:shd w:val="clear" w:color="auto" w:fill="FFFFFF"/>
        <w:spacing w:line="276" w:lineRule="auto"/>
        <w:ind w:left="5" w:hanging="5"/>
        <w:jc w:val="center"/>
        <w:rPr>
          <w:rFonts w:asciiTheme="minorHAnsi" w:hAnsiTheme="minorHAnsi" w:cstheme="minorHAnsi"/>
          <w:sz w:val="22"/>
          <w:szCs w:val="22"/>
        </w:rPr>
      </w:pPr>
    </w:p>
    <w:p w14:paraId="3631DC6D" w14:textId="77777777" w:rsidR="00447B81" w:rsidRPr="00C33BAB" w:rsidRDefault="004E7A40" w:rsidP="00C33BAB">
      <w:pPr>
        <w:numPr>
          <w:ilvl w:val="0"/>
          <w:numId w:val="3"/>
        </w:numPr>
        <w:shd w:val="clear" w:color="auto" w:fill="FFFFFF" w:themeFill="background1"/>
        <w:tabs>
          <w:tab w:val="clear" w:pos="720"/>
          <w:tab w:val="left" w:pos="426"/>
        </w:tabs>
        <w:spacing w:line="276" w:lineRule="auto"/>
        <w:ind w:left="426" w:hanging="426"/>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Rozliczenia za pobraną energię elektryczną odbywać się będą zgodnie z okresem rozliczeniowym stosowanym przez OSD, określonym w umowie o świadczenie usług dystrybucji, przez wystawienie Zamawiającemu przez Wykonawcę faktur VAT. Za wykonanie dostawy energii elektrycznej Wykonawca będzie wystawiać faktury za okres rozliczeniowy w terminie do 15 dnia następującego po okresie rozliczeniowym.</w:t>
      </w:r>
    </w:p>
    <w:p w14:paraId="31E1FF91" w14:textId="77777777" w:rsidR="00447B81" w:rsidRPr="00C33BAB" w:rsidRDefault="004E7A40" w:rsidP="00C33BAB">
      <w:pPr>
        <w:numPr>
          <w:ilvl w:val="0"/>
          <w:numId w:val="3"/>
        </w:numPr>
        <w:shd w:val="clear" w:color="auto" w:fill="FFFFFF" w:themeFill="background1"/>
        <w:tabs>
          <w:tab w:val="clear" w:pos="720"/>
          <w:tab w:val="left" w:pos="426"/>
        </w:tabs>
        <w:spacing w:line="276" w:lineRule="auto"/>
        <w:ind w:left="426" w:hanging="426"/>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Wynagrodzenie z tytułu realizacji niniejszej Umowy obliczane będzie indywidualnie dla każdego PPE jako ilości faktycznie pobranej energii elektrycznej ustalonej na podstawie wskazań urządzeń pomiarowych zainstalowanych w układach pomiarowo-rozliczeniowych.</w:t>
      </w:r>
    </w:p>
    <w:p w14:paraId="46161978" w14:textId="77777777" w:rsidR="00447B81" w:rsidRPr="00C33BAB" w:rsidRDefault="004E7A40" w:rsidP="00C33BAB">
      <w:pPr>
        <w:numPr>
          <w:ilvl w:val="0"/>
          <w:numId w:val="3"/>
        </w:numPr>
        <w:shd w:val="clear" w:color="auto" w:fill="FFFFFF" w:themeFill="background1"/>
        <w:tabs>
          <w:tab w:val="clear" w:pos="720"/>
          <w:tab w:val="left" w:pos="426"/>
        </w:tabs>
        <w:spacing w:line="276" w:lineRule="auto"/>
        <w:ind w:left="426" w:hanging="426"/>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W przypadku stwierdzenia błędów w pomiarze lub odczycie wskazań układu pomiarowo-rozliczeniowego PPE Zamawiającego, które spowodowały zaniżenie lub zawyżenie należności </w:t>
      </w:r>
      <w:r w:rsidRPr="00C33BAB">
        <w:rPr>
          <w:rFonts w:asciiTheme="minorHAnsi" w:hAnsiTheme="minorHAnsi" w:cstheme="minorHAnsi"/>
          <w:spacing w:val="4"/>
          <w:sz w:val="22"/>
          <w:szCs w:val="22"/>
        </w:rPr>
        <w:lastRenderedPageBreak/>
        <w:t>za pobraną energię elektryczną lub w przypadku, gdy OSD dokona korekty danych pomiarowych przekazanych Wykonawcy za dany okres rozliczeniowy, Wykonawca dokonuje korekty uprzednio wystawionych faktur VAT Zamawiającemu według poniższych zasad:</w:t>
      </w:r>
    </w:p>
    <w:p w14:paraId="58DBE87C" w14:textId="77777777" w:rsidR="00447B81" w:rsidRPr="00C33BAB" w:rsidRDefault="004E7A40" w:rsidP="00C33BAB">
      <w:pPr>
        <w:widowControl/>
        <w:numPr>
          <w:ilvl w:val="0"/>
          <w:numId w:val="12"/>
        </w:numPr>
        <w:tabs>
          <w:tab w:val="left" w:pos="993"/>
        </w:tabs>
        <w:suppressAutoHyphens w:val="0"/>
        <w:spacing w:line="276" w:lineRule="auto"/>
        <w:jc w:val="both"/>
        <w:rPr>
          <w:rFonts w:asciiTheme="minorHAnsi" w:hAnsiTheme="minorHAnsi" w:cstheme="minorHAnsi"/>
          <w:sz w:val="22"/>
          <w:szCs w:val="22"/>
          <w:lang w:eastAsia="pl-PL"/>
        </w:rPr>
      </w:pPr>
      <w:r w:rsidRPr="00C33BAB">
        <w:rPr>
          <w:rFonts w:asciiTheme="minorHAnsi" w:hAnsiTheme="minorHAnsi" w:cstheme="minorHAnsi"/>
          <w:sz w:val="22"/>
          <w:szCs w:val="22"/>
          <w:lang w:eastAsia="pl-PL"/>
        </w:rPr>
        <w:t>Korekta faktur w wyniku stwierdzenia nieprawidłowości obejmuje cały okres rozliczeniowy lub okres, w którym występowały stwierdzone nieprawidłowości lub błędy;</w:t>
      </w:r>
    </w:p>
    <w:p w14:paraId="0772B95D" w14:textId="77777777" w:rsidR="00447B81" w:rsidRPr="00C33BAB" w:rsidRDefault="004E7A40" w:rsidP="00C33BAB">
      <w:pPr>
        <w:widowControl/>
        <w:numPr>
          <w:ilvl w:val="0"/>
          <w:numId w:val="12"/>
        </w:numPr>
        <w:tabs>
          <w:tab w:val="left" w:pos="993"/>
        </w:tabs>
        <w:suppressAutoHyphens w:val="0"/>
        <w:spacing w:line="276" w:lineRule="auto"/>
        <w:jc w:val="both"/>
        <w:rPr>
          <w:rFonts w:asciiTheme="minorHAnsi" w:hAnsiTheme="minorHAnsi" w:cstheme="minorHAnsi"/>
          <w:sz w:val="22"/>
          <w:szCs w:val="22"/>
          <w:lang w:eastAsia="pl-PL"/>
        </w:rPr>
      </w:pPr>
      <w:r w:rsidRPr="00C33BAB">
        <w:rPr>
          <w:rFonts w:asciiTheme="minorHAnsi" w:hAnsiTheme="minorHAnsi" w:cstheme="minorHAnsi"/>
          <w:sz w:val="22"/>
          <w:szCs w:val="22"/>
          <w:lang w:eastAsia="pl-PL"/>
        </w:rPr>
        <w:t xml:space="preserve">Podstawą rozliczenia przy korekcie faktur, o której mowa </w:t>
      </w:r>
      <w:r w:rsidRPr="00C33BAB">
        <w:rPr>
          <w:rFonts w:asciiTheme="minorHAnsi" w:hAnsiTheme="minorHAnsi" w:cstheme="minorHAnsi"/>
          <w:sz w:val="22"/>
          <w:szCs w:val="22"/>
        </w:rPr>
        <w:t xml:space="preserve">w </w:t>
      </w:r>
      <w:r w:rsidRPr="00C33BAB">
        <w:rPr>
          <w:rFonts w:asciiTheme="minorHAnsi" w:hAnsiTheme="minorHAnsi" w:cstheme="minorHAnsi"/>
          <w:sz w:val="22"/>
          <w:szCs w:val="22"/>
          <w:lang w:eastAsia="pl-PL"/>
        </w:rPr>
        <w:t>pkt 1 jest wielkość błędu wskazań układu pomiarowo – rozliczeniowego, zgodnie ze skorygowanymi danymi przekazanymi Wykonawcy przez OSD;</w:t>
      </w:r>
    </w:p>
    <w:p w14:paraId="573DCFDE" w14:textId="77777777" w:rsidR="00447B81" w:rsidRPr="00C33BAB" w:rsidRDefault="004E7A40" w:rsidP="00C33BAB">
      <w:pPr>
        <w:widowControl/>
        <w:numPr>
          <w:ilvl w:val="0"/>
          <w:numId w:val="12"/>
        </w:numPr>
        <w:tabs>
          <w:tab w:val="left" w:pos="993"/>
        </w:tabs>
        <w:suppressAutoHyphens w:val="0"/>
        <w:spacing w:line="276" w:lineRule="auto"/>
        <w:jc w:val="both"/>
        <w:rPr>
          <w:rFonts w:asciiTheme="minorHAnsi" w:hAnsiTheme="minorHAnsi" w:cstheme="minorHAnsi"/>
          <w:sz w:val="22"/>
          <w:szCs w:val="22"/>
          <w:lang w:eastAsia="pl-PL"/>
        </w:rPr>
      </w:pPr>
      <w:r w:rsidRPr="00C33BAB">
        <w:rPr>
          <w:rFonts w:asciiTheme="minorHAnsi" w:hAnsiTheme="minorHAnsi" w:cstheme="minorHAnsi"/>
          <w:sz w:val="22"/>
          <w:szCs w:val="22"/>
          <w:lang w:eastAsia="pl-PL"/>
        </w:rPr>
        <w:t>Jeżeli określenie błędu, o którym mowa w pkt 2 nie jest możliwe, podstawę do wyliczenia wielkości korekty stanowi średnia liczba jednostek energii elektrycznej za okres doby, obliczona na podstawie sumy jednostek energii elektrycznej prawidłowo wskazanych przez układ pomiarowo-rozliczeniowy w poprzednim okresie rozliczeniowym, pomnożona przez liczbę dni okresu, którego dotyczy korekta faktury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pomiarowo–rozliczeniowy w następnym okresie rozliczeniowym;</w:t>
      </w:r>
    </w:p>
    <w:p w14:paraId="795C627E" w14:textId="77777777" w:rsidR="00447B81" w:rsidRPr="00C33BAB" w:rsidRDefault="004E7A40" w:rsidP="00C33BAB">
      <w:pPr>
        <w:widowControl/>
        <w:numPr>
          <w:ilvl w:val="0"/>
          <w:numId w:val="12"/>
        </w:numPr>
        <w:tabs>
          <w:tab w:val="left" w:pos="993"/>
        </w:tabs>
        <w:suppressAutoHyphens w:val="0"/>
        <w:spacing w:line="276" w:lineRule="auto"/>
        <w:jc w:val="both"/>
        <w:rPr>
          <w:rFonts w:asciiTheme="minorHAnsi" w:hAnsiTheme="minorHAnsi" w:cstheme="minorHAnsi"/>
          <w:sz w:val="22"/>
          <w:szCs w:val="22"/>
          <w:lang w:eastAsia="pl-PL"/>
        </w:rPr>
      </w:pPr>
      <w:r w:rsidRPr="00C33BAB">
        <w:rPr>
          <w:rFonts w:asciiTheme="minorHAnsi" w:hAnsiTheme="minorHAnsi" w:cstheme="minorHAnsi"/>
          <w:sz w:val="22"/>
          <w:szCs w:val="22"/>
          <w:lang w:eastAsia="pl-PL"/>
        </w:rPr>
        <w:t>Nadpłata wynikająca z korekty rozliczeń podlega zaliczeniu na poczet płatności ustalonych na najbliższy okres rozliczeniowy, chyba że Zamawiający zażąda jej zwrotu;</w:t>
      </w:r>
    </w:p>
    <w:p w14:paraId="17377331" w14:textId="77777777" w:rsidR="00210EE8" w:rsidRPr="00C33BAB" w:rsidRDefault="004E7A40" w:rsidP="00C33BAB">
      <w:pPr>
        <w:widowControl/>
        <w:numPr>
          <w:ilvl w:val="0"/>
          <w:numId w:val="12"/>
        </w:numPr>
        <w:tabs>
          <w:tab w:val="left" w:pos="993"/>
        </w:tabs>
        <w:suppressAutoHyphens w:val="0"/>
        <w:spacing w:line="276" w:lineRule="auto"/>
        <w:jc w:val="both"/>
        <w:rPr>
          <w:rFonts w:asciiTheme="minorHAnsi" w:hAnsiTheme="minorHAnsi" w:cstheme="minorHAnsi"/>
          <w:sz w:val="22"/>
          <w:szCs w:val="22"/>
          <w:lang w:eastAsia="pl-PL"/>
        </w:rPr>
      </w:pPr>
      <w:r w:rsidRPr="00C33BAB">
        <w:rPr>
          <w:rFonts w:asciiTheme="minorHAnsi" w:hAnsiTheme="minorHAnsi" w:cstheme="minorHAnsi"/>
          <w:sz w:val="22"/>
          <w:szCs w:val="22"/>
          <w:lang w:eastAsia="pl-PL"/>
        </w:rPr>
        <w:t>Niedopłata wynikająca z korekty płatna będzie zgodnie z terminem wskazanym na fakturze korygującej.</w:t>
      </w:r>
    </w:p>
    <w:p w14:paraId="4D2CB646" w14:textId="28210E89" w:rsidR="00447B81" w:rsidRPr="00C33BAB" w:rsidRDefault="004E7A40" w:rsidP="00C33BAB">
      <w:pPr>
        <w:widowControl/>
        <w:numPr>
          <w:ilvl w:val="0"/>
          <w:numId w:val="12"/>
        </w:numPr>
        <w:tabs>
          <w:tab w:val="left" w:pos="993"/>
        </w:tabs>
        <w:suppressAutoHyphens w:val="0"/>
        <w:spacing w:line="276" w:lineRule="auto"/>
        <w:jc w:val="both"/>
        <w:rPr>
          <w:rFonts w:asciiTheme="minorHAnsi" w:hAnsiTheme="minorHAnsi" w:cstheme="minorHAnsi"/>
          <w:sz w:val="22"/>
          <w:szCs w:val="22"/>
          <w:lang w:eastAsia="pl-PL"/>
        </w:rPr>
      </w:pPr>
      <w:r w:rsidRPr="00C33BAB">
        <w:rPr>
          <w:rFonts w:asciiTheme="minorHAnsi" w:hAnsiTheme="minorHAnsi" w:cstheme="minorHAnsi"/>
          <w:sz w:val="22"/>
          <w:szCs w:val="22"/>
        </w:rPr>
        <w:t>Złożenie reklamacji nie zwalnia Zamawiającego z obowiązku terminowej zapłaty należności.</w:t>
      </w:r>
    </w:p>
    <w:p w14:paraId="475978F1" w14:textId="77777777" w:rsidR="00447B81" w:rsidRPr="00C33BAB" w:rsidRDefault="004E7A40" w:rsidP="00C33BAB">
      <w:pPr>
        <w:numPr>
          <w:ilvl w:val="0"/>
          <w:numId w:val="3"/>
        </w:numPr>
        <w:shd w:val="clear" w:color="auto" w:fill="FFFFFF" w:themeFill="background1"/>
        <w:tabs>
          <w:tab w:val="clear" w:pos="720"/>
          <w:tab w:val="left" w:pos="426"/>
        </w:tabs>
        <w:spacing w:line="276" w:lineRule="auto"/>
        <w:ind w:left="426" w:hanging="426"/>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Strony ustalają następujący sposób rozliczeń, w którym Wykonawca wystawi dla Zamawiającego fakturę VAT zgodnie z opisem w Załączniku nr 1 do Umowy. Dopuszcza się wystawianie faktur oddzielnie dla każdego PPE - w takim przypadku Wykonawca powinien dołączyć podsumowanie wszystkich wystawionych w danym dniu faktur dla Zamawiającego.</w:t>
      </w:r>
    </w:p>
    <w:p w14:paraId="4E818367" w14:textId="1F22EB34" w:rsidR="00447B81" w:rsidRPr="00C33BAB" w:rsidRDefault="004E7A40" w:rsidP="00C33BAB">
      <w:pPr>
        <w:numPr>
          <w:ilvl w:val="0"/>
          <w:numId w:val="3"/>
        </w:numPr>
        <w:shd w:val="clear" w:color="auto" w:fill="FFFFFF" w:themeFill="background1"/>
        <w:tabs>
          <w:tab w:val="clear" w:pos="720"/>
          <w:tab w:val="left" w:pos="426"/>
        </w:tabs>
        <w:spacing w:line="276" w:lineRule="auto"/>
        <w:ind w:left="426" w:hanging="426"/>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Wykonawca do 10 dnia każdego miesiąca prześle w wersji elektronicznej w formacie pliku xls specyfikację faktur wystawionych w poprzednim miesiącu, która będzie zawierać informacje zgodne z zapisami § 2 pkt 5.5), na adres e-mail: </w:t>
      </w:r>
      <w:r w:rsidR="00210EE8" w:rsidRPr="00C33BAB">
        <w:rPr>
          <w:rFonts w:asciiTheme="minorHAnsi" w:hAnsiTheme="minorHAnsi" w:cstheme="minorHAnsi"/>
          <w:spacing w:val="4"/>
          <w:sz w:val="22"/>
          <w:szCs w:val="22"/>
          <w:highlight w:val="yellow"/>
        </w:rPr>
        <w:t>……………….</w:t>
      </w:r>
      <w:r w:rsidR="00210EE8" w:rsidRPr="00C33BAB">
        <w:rPr>
          <w:rFonts w:asciiTheme="minorHAnsi" w:hAnsiTheme="minorHAnsi" w:cstheme="minorHAnsi"/>
          <w:spacing w:val="4"/>
          <w:sz w:val="22"/>
          <w:szCs w:val="22"/>
        </w:rPr>
        <w:t xml:space="preserve"> </w:t>
      </w:r>
      <w:r w:rsidRPr="00C33BAB">
        <w:rPr>
          <w:rFonts w:asciiTheme="minorHAnsi" w:hAnsiTheme="minorHAnsi" w:cstheme="minorHAnsi"/>
          <w:spacing w:val="4"/>
          <w:sz w:val="22"/>
          <w:szCs w:val="22"/>
        </w:rPr>
        <w:t>lub udostępni na dedykowanej platformie obsługi klienta Wykonawcy.</w:t>
      </w:r>
    </w:p>
    <w:p w14:paraId="599AD5B1" w14:textId="77777777" w:rsidR="00447B81" w:rsidRPr="00C33BAB" w:rsidRDefault="004E7A40" w:rsidP="00C33BAB">
      <w:pPr>
        <w:numPr>
          <w:ilvl w:val="0"/>
          <w:numId w:val="3"/>
        </w:numPr>
        <w:shd w:val="clear" w:color="auto" w:fill="FFFFFF" w:themeFill="background1"/>
        <w:tabs>
          <w:tab w:val="clear" w:pos="720"/>
          <w:tab w:val="left" w:pos="426"/>
        </w:tabs>
        <w:spacing w:line="276" w:lineRule="auto"/>
        <w:ind w:left="426" w:hanging="426"/>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W przypadku, gdy Wykonawca na skutek okoliczności za które ponosi odpowiedzialność, nie przeprowadzi w terminie podanym w Załączniku nr 1 w kolumnie „Data rozpoczęcia sprzedaży” zmiany sprzedawcy, Strony ustalają, że szkoda Zamawiającego podlegająca pokryciu przez Wykonawcę będzie stanowiła co najmniej różnicę pomiędzy opłatami naliczonymi przez sprzedawcę rezerwowego, a opłatami które powinny być naliczone według stawek z niniejszej Umowy.</w:t>
      </w:r>
    </w:p>
    <w:p w14:paraId="2404C7E3" w14:textId="77777777" w:rsidR="00447B81" w:rsidRPr="00C33BAB" w:rsidRDefault="00447B81" w:rsidP="00C33BAB">
      <w:pPr>
        <w:spacing w:line="276" w:lineRule="auto"/>
        <w:jc w:val="center"/>
        <w:rPr>
          <w:rFonts w:asciiTheme="minorHAnsi" w:hAnsiTheme="minorHAnsi" w:cstheme="minorHAnsi"/>
          <w:b/>
          <w:spacing w:val="4"/>
          <w:sz w:val="22"/>
          <w:szCs w:val="22"/>
        </w:rPr>
      </w:pPr>
    </w:p>
    <w:p w14:paraId="6675081C"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Płatności</w:t>
      </w:r>
    </w:p>
    <w:p w14:paraId="32C5004D"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 8</w:t>
      </w:r>
    </w:p>
    <w:p w14:paraId="4AA9538D" w14:textId="77777777" w:rsidR="00447B81" w:rsidRPr="00C33BAB" w:rsidRDefault="00447B81" w:rsidP="00C33BAB">
      <w:pPr>
        <w:spacing w:line="276" w:lineRule="auto"/>
        <w:jc w:val="center"/>
        <w:rPr>
          <w:rFonts w:asciiTheme="minorHAnsi" w:hAnsiTheme="minorHAnsi" w:cstheme="minorHAnsi"/>
          <w:b/>
          <w:spacing w:val="4"/>
          <w:sz w:val="22"/>
          <w:szCs w:val="22"/>
        </w:rPr>
      </w:pPr>
    </w:p>
    <w:p w14:paraId="5CF7304C" w14:textId="77777777" w:rsidR="00447B81" w:rsidRPr="00C33BAB" w:rsidRDefault="004E7A40" w:rsidP="00C33BAB">
      <w:pPr>
        <w:numPr>
          <w:ilvl w:val="0"/>
          <w:numId w:val="13"/>
        </w:numPr>
        <w:shd w:val="clear" w:color="auto" w:fill="FFFFFF" w:themeFill="background1"/>
        <w:spacing w:line="276" w:lineRule="auto"/>
        <w:ind w:left="426" w:hanging="426"/>
        <w:jc w:val="both"/>
        <w:rPr>
          <w:rFonts w:asciiTheme="minorHAnsi" w:hAnsiTheme="minorHAnsi" w:cstheme="minorHAnsi"/>
          <w:spacing w:val="4"/>
          <w:sz w:val="22"/>
          <w:szCs w:val="22"/>
        </w:rPr>
      </w:pPr>
      <w:r w:rsidRPr="00C33BAB">
        <w:rPr>
          <w:rFonts w:asciiTheme="minorHAnsi" w:hAnsiTheme="minorHAnsi" w:cstheme="minorHAnsi"/>
          <w:spacing w:val="4"/>
          <w:sz w:val="22"/>
          <w:szCs w:val="22"/>
          <w:lang w:eastAsia="pl-PL"/>
        </w:rPr>
        <w:t xml:space="preserve">Należności za faktury wystawione przez Wykonawcę, o których mowa w § 7 ust. 1 Umowy, </w:t>
      </w:r>
      <w:r w:rsidRPr="00C33BAB">
        <w:rPr>
          <w:rFonts w:asciiTheme="minorHAnsi" w:hAnsiTheme="minorHAnsi" w:cstheme="minorHAnsi"/>
          <w:sz w:val="22"/>
          <w:szCs w:val="22"/>
          <w:lang w:eastAsia="pl-PL"/>
        </w:rPr>
        <w:t>zostaną uregulowane przelewem, z konta Zamawiającego na konto Wykonawcy w terminie 30 dni od daty otrzymania faktury przez Zamawiającego</w:t>
      </w:r>
      <w:r w:rsidRPr="00C33BAB">
        <w:rPr>
          <w:rFonts w:asciiTheme="minorHAnsi" w:hAnsiTheme="minorHAnsi" w:cstheme="minorHAnsi"/>
          <w:spacing w:val="4"/>
          <w:sz w:val="22"/>
          <w:szCs w:val="22"/>
        </w:rPr>
        <w:t>, z zastrzeżeniem, że w dniu wystawienia faktury VAT, zostanie ona wysłana drogą elektroniczną na adres e-mail Zamawiającego, który został wskazany w pkt. 11 poniżej bądź też udostępnione na właściwej do tego platformie Zamawiającego.</w:t>
      </w:r>
    </w:p>
    <w:p w14:paraId="1204B8EA" w14:textId="77777777" w:rsidR="00447B81" w:rsidRPr="00C33BAB" w:rsidRDefault="004E7A40" w:rsidP="00C33BAB">
      <w:pPr>
        <w:numPr>
          <w:ilvl w:val="0"/>
          <w:numId w:val="13"/>
        </w:numPr>
        <w:spacing w:line="276" w:lineRule="auto"/>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Wykonawca oświadcza, że jest podatnikiem podatku VAT ujętym w Wykazie określonym w art. 96b ustawy z dnia 11 marca 2004 r. o podatku od towarów i usług dalej jako ustawa o VAT i Urząd </w:t>
      </w:r>
      <w:r w:rsidRPr="00C33BAB">
        <w:rPr>
          <w:rFonts w:asciiTheme="minorHAnsi" w:hAnsiTheme="minorHAnsi" w:cstheme="minorHAnsi"/>
          <w:spacing w:val="4"/>
          <w:sz w:val="22"/>
          <w:szCs w:val="22"/>
        </w:rPr>
        <w:lastRenderedPageBreak/>
        <w:t>Skarbowy …………………. jest dla niego właściwy.</w:t>
      </w:r>
    </w:p>
    <w:p w14:paraId="5A36B2A9" w14:textId="77777777" w:rsidR="00447B81" w:rsidRPr="00C33BAB" w:rsidRDefault="004E7A40" w:rsidP="00C33BAB">
      <w:pPr>
        <w:numPr>
          <w:ilvl w:val="0"/>
          <w:numId w:val="13"/>
        </w:numPr>
        <w:shd w:val="clear" w:color="auto" w:fill="FFFFFF" w:themeFill="background1"/>
        <w:tabs>
          <w:tab w:val="left" w:pos="426"/>
        </w:tabs>
        <w:spacing w:line="276" w:lineRule="auto"/>
        <w:ind w:left="426" w:hanging="56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Zamawiający dokona zapłaty wynagrodzenia należnego Wykonawcy z zastosowaniem mechanizmu podzielonej płatności, o którym mowa w art. 108a ustawy o VAT, na rachunek rozliczeniowy, który będzie podany na fakturze VAT wyłącznie, gdy będzie to rachunek rozliczeniowy wskazany dla Wykonawcy w wykazie podmiotów, o którym mowa w art. 96b ustawy o VAT, tzw. biała lista. </w:t>
      </w:r>
    </w:p>
    <w:p w14:paraId="7F70EC6F" w14:textId="77777777" w:rsidR="00447B81" w:rsidRPr="00C33BAB" w:rsidRDefault="004E7A40" w:rsidP="00C33BAB">
      <w:pPr>
        <w:numPr>
          <w:ilvl w:val="0"/>
          <w:numId w:val="13"/>
        </w:numPr>
        <w:shd w:val="clear" w:color="auto" w:fill="FFFFFF" w:themeFill="background1"/>
        <w:tabs>
          <w:tab w:val="left" w:pos="426"/>
        </w:tabs>
        <w:spacing w:line="276" w:lineRule="auto"/>
        <w:ind w:left="426" w:hanging="56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W sytuacji gdy rachunek wskazany przez Wykonawcę na fakturze nie będzie rachunkiem znajdującym się w prowadzonym przez Szefa Krajowej Administracji Skarbowej wykazie podatników VAT, a wartość faktury Umowy przekracza 15.000,00 zł brutto, Zamawiający zapłaci należność stwierdzoną fakturą na inny rachunek Wykonawcy znajdujący się w prowadzonym przez Szefa Krajowej Administracji Skarbowej wykazie podatników VAT. Jeżeli w prowadzonym przez Szefa Krajowej Administracji Skarbowej wykazie podatników VAT nie będzie znajdował się żaden rachunek bankowy Wykonawcy, Zamawiający zapłaci należność stwierdzoną przedmiotową fakturą na rachunek na niej wskazany i jednocześnie zawiadomi naczelnika urzędu skarbowego właściwego dla Wykonawcy o tym fakcie.</w:t>
      </w:r>
    </w:p>
    <w:p w14:paraId="2A2B65DF" w14:textId="77777777" w:rsidR="00447B81" w:rsidRPr="00C33BAB" w:rsidRDefault="004E7A40" w:rsidP="00C33BAB">
      <w:pPr>
        <w:numPr>
          <w:ilvl w:val="0"/>
          <w:numId w:val="13"/>
        </w:numPr>
        <w:shd w:val="clear" w:color="auto" w:fill="FFFFFF" w:themeFill="background1"/>
        <w:tabs>
          <w:tab w:val="left" w:pos="426"/>
        </w:tabs>
        <w:spacing w:line="276" w:lineRule="auto"/>
        <w:ind w:left="426" w:hanging="56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Zamawiający dopuszcza zgłoszenie przez Wykonawcę numerów rachunków bankowych tzw. wirtualnych, które są dedykowane Zamawiającemu pod warunkiem, że są powiązane z rachunkiem rozliczeniowym uwidocznionym na tzw. białej liście.</w:t>
      </w:r>
    </w:p>
    <w:p w14:paraId="5DEFE61D" w14:textId="77777777" w:rsidR="00447B81" w:rsidRPr="00C33BAB" w:rsidRDefault="004E7A40" w:rsidP="00C33BAB">
      <w:pPr>
        <w:numPr>
          <w:ilvl w:val="0"/>
          <w:numId w:val="13"/>
        </w:numPr>
        <w:shd w:val="clear" w:color="auto" w:fill="FFFFFF" w:themeFill="background1"/>
        <w:tabs>
          <w:tab w:val="left" w:pos="426"/>
        </w:tabs>
        <w:spacing w:line="276" w:lineRule="auto"/>
        <w:ind w:left="426" w:hanging="56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Zamawiający nie ponosi odpowiedzialności w przypadku przekroczenia terminu płatności, spowodowanego brakiem możliwości dokonania zapłaty z zastosowaniem mechanizmu podzielonej płatności lub brakiem rachunku rozliczeniowego Wykonawcy w wykazie podmiotów, o których mowa w art. 96b ustawy VAT. </w:t>
      </w:r>
    </w:p>
    <w:p w14:paraId="575BD906" w14:textId="77777777" w:rsidR="00447B81" w:rsidRPr="00C33BAB" w:rsidRDefault="004E7A40" w:rsidP="00C33BAB">
      <w:pPr>
        <w:numPr>
          <w:ilvl w:val="0"/>
          <w:numId w:val="13"/>
        </w:numPr>
        <w:shd w:val="clear" w:color="auto" w:fill="FFFFFF" w:themeFill="background1"/>
        <w:tabs>
          <w:tab w:val="left" w:pos="426"/>
        </w:tabs>
        <w:spacing w:line="276" w:lineRule="auto"/>
        <w:ind w:left="426" w:hanging="56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Za termin dokonania płatności uważa się datę obciążenia rachunku bankowego </w:t>
      </w:r>
      <w:r w:rsidRPr="00C33BAB">
        <w:rPr>
          <w:rFonts w:asciiTheme="minorHAnsi" w:hAnsiTheme="minorHAnsi" w:cstheme="minorHAnsi"/>
          <w:sz w:val="22"/>
          <w:szCs w:val="22"/>
          <w:lang w:eastAsia="pl-PL"/>
        </w:rPr>
        <w:t xml:space="preserve">Wykonawcy. </w:t>
      </w:r>
    </w:p>
    <w:p w14:paraId="79A1A9FF" w14:textId="77777777" w:rsidR="00447B81" w:rsidRPr="00C33BAB" w:rsidRDefault="004E7A40" w:rsidP="00C33BAB">
      <w:pPr>
        <w:numPr>
          <w:ilvl w:val="0"/>
          <w:numId w:val="13"/>
        </w:numPr>
        <w:shd w:val="clear" w:color="auto" w:fill="FFFFFF" w:themeFill="background1"/>
        <w:tabs>
          <w:tab w:val="left" w:pos="426"/>
        </w:tabs>
        <w:spacing w:line="276" w:lineRule="auto"/>
        <w:ind w:left="426" w:hanging="568"/>
        <w:jc w:val="both"/>
        <w:rPr>
          <w:rFonts w:asciiTheme="minorHAnsi" w:hAnsiTheme="minorHAnsi" w:cstheme="minorHAnsi"/>
          <w:spacing w:val="4"/>
          <w:sz w:val="22"/>
          <w:szCs w:val="22"/>
        </w:rPr>
      </w:pPr>
      <w:r w:rsidRPr="00C33BAB">
        <w:rPr>
          <w:rFonts w:asciiTheme="minorHAnsi" w:hAnsiTheme="minorHAnsi" w:cstheme="minorHAnsi"/>
          <w:sz w:val="22"/>
          <w:szCs w:val="22"/>
          <w:lang w:eastAsia="pl-PL"/>
        </w:rPr>
        <w:t xml:space="preserve">W przypadku niedotrzymania terminu zapłaty faktur, Wykonawca obciąży Zamawiającego odsetkami ustawowymi. </w:t>
      </w:r>
    </w:p>
    <w:p w14:paraId="4A038E47" w14:textId="77777777" w:rsidR="00447B81" w:rsidRPr="00C33BAB" w:rsidRDefault="004E7A40" w:rsidP="00C33BAB">
      <w:pPr>
        <w:numPr>
          <w:ilvl w:val="0"/>
          <w:numId w:val="13"/>
        </w:numPr>
        <w:shd w:val="clear" w:color="auto" w:fill="FFFFFF"/>
        <w:tabs>
          <w:tab w:val="left" w:pos="426"/>
        </w:tabs>
        <w:spacing w:line="276" w:lineRule="auto"/>
        <w:ind w:left="426" w:hanging="568"/>
        <w:jc w:val="both"/>
        <w:rPr>
          <w:rFonts w:asciiTheme="minorHAnsi" w:hAnsiTheme="minorHAnsi" w:cstheme="minorHAnsi"/>
          <w:spacing w:val="4"/>
          <w:sz w:val="22"/>
          <w:szCs w:val="22"/>
        </w:rPr>
      </w:pPr>
      <w:r w:rsidRPr="00C33BAB">
        <w:rPr>
          <w:rFonts w:asciiTheme="minorHAnsi" w:hAnsiTheme="minorHAnsi" w:cstheme="minorHAnsi"/>
          <w:sz w:val="22"/>
          <w:szCs w:val="22"/>
          <w:lang w:eastAsia="pl-PL"/>
        </w:rPr>
        <w:t>O zmianach danych rachunków bankowych lub danych adresowych Strony zobowiązują się wzajemnie powiadamiać pod rygorem poniesienia kosztów związanych z mylnymi operacjami bankowymi.</w:t>
      </w:r>
    </w:p>
    <w:p w14:paraId="05761057" w14:textId="77777777" w:rsidR="00447B81" w:rsidRPr="00C33BAB" w:rsidRDefault="004E7A40" w:rsidP="00C33BAB">
      <w:pPr>
        <w:numPr>
          <w:ilvl w:val="0"/>
          <w:numId w:val="13"/>
        </w:numPr>
        <w:shd w:val="clear" w:color="auto" w:fill="FFFFFF"/>
        <w:tabs>
          <w:tab w:val="left" w:pos="426"/>
        </w:tabs>
        <w:spacing w:line="276" w:lineRule="auto"/>
        <w:ind w:left="426" w:hanging="56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Zamawiający oświadcza, że jest dużym przedsiębiorcą w rozumieniu ustawy z dnia 8 marca 2013 r. o przeciwdziałaniu nadmiernym opóźnieniom w transakcjach handlowych (</w:t>
      </w:r>
      <w:proofErr w:type="spellStart"/>
      <w:r w:rsidRPr="00C33BAB">
        <w:rPr>
          <w:rFonts w:asciiTheme="minorHAnsi" w:hAnsiTheme="minorHAnsi" w:cstheme="minorHAnsi"/>
          <w:spacing w:val="4"/>
          <w:sz w:val="22"/>
          <w:szCs w:val="22"/>
        </w:rPr>
        <w:t>t.j</w:t>
      </w:r>
      <w:proofErr w:type="spellEnd"/>
      <w:r w:rsidRPr="00C33BAB">
        <w:rPr>
          <w:rFonts w:asciiTheme="minorHAnsi" w:hAnsiTheme="minorHAnsi" w:cstheme="minorHAnsi"/>
          <w:spacing w:val="4"/>
          <w:sz w:val="22"/>
          <w:szCs w:val="22"/>
        </w:rPr>
        <w:t>. Dz.U. z 2023 r., poz. 711 ze. zm.).</w:t>
      </w:r>
      <w:r w:rsidRPr="00C33BAB">
        <w:rPr>
          <w:rFonts w:asciiTheme="minorHAnsi" w:hAnsiTheme="minorHAnsi" w:cstheme="minorHAnsi"/>
          <w:sz w:val="22"/>
          <w:szCs w:val="22"/>
        </w:rPr>
        <w:t xml:space="preserve"> </w:t>
      </w:r>
    </w:p>
    <w:p w14:paraId="1D5D8537" w14:textId="4EA17022" w:rsidR="00447B81" w:rsidRPr="00C33BAB" w:rsidRDefault="004E7A40" w:rsidP="00C33BAB">
      <w:pPr>
        <w:numPr>
          <w:ilvl w:val="0"/>
          <w:numId w:val="13"/>
        </w:numPr>
        <w:shd w:val="clear" w:color="auto" w:fill="FFFFFF" w:themeFill="background1"/>
        <w:tabs>
          <w:tab w:val="left" w:pos="426"/>
        </w:tabs>
        <w:spacing w:line="276" w:lineRule="auto"/>
        <w:ind w:left="426" w:hanging="568"/>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Zamawiający wyraża zgodę na otrzymywanie faktury elektronicznej w formacie PDF (</w:t>
      </w:r>
      <w:proofErr w:type="spellStart"/>
      <w:r w:rsidRPr="00C33BAB">
        <w:rPr>
          <w:rFonts w:asciiTheme="minorHAnsi" w:hAnsiTheme="minorHAnsi" w:cstheme="minorHAnsi"/>
          <w:spacing w:val="4"/>
          <w:sz w:val="22"/>
          <w:szCs w:val="22"/>
        </w:rPr>
        <w:t>Portable</w:t>
      </w:r>
      <w:proofErr w:type="spellEnd"/>
      <w:r w:rsidRPr="00C33BAB">
        <w:rPr>
          <w:rFonts w:asciiTheme="minorHAnsi" w:hAnsiTheme="minorHAnsi" w:cstheme="minorHAnsi"/>
          <w:spacing w:val="4"/>
          <w:sz w:val="22"/>
          <w:szCs w:val="22"/>
        </w:rPr>
        <w:t xml:space="preserve"> </w:t>
      </w:r>
      <w:proofErr w:type="spellStart"/>
      <w:r w:rsidRPr="00C33BAB">
        <w:rPr>
          <w:rFonts w:asciiTheme="minorHAnsi" w:hAnsiTheme="minorHAnsi" w:cstheme="minorHAnsi"/>
          <w:spacing w:val="4"/>
          <w:sz w:val="22"/>
          <w:szCs w:val="22"/>
        </w:rPr>
        <w:t>Document</w:t>
      </w:r>
      <w:proofErr w:type="spellEnd"/>
      <w:r w:rsidRPr="00C33BAB">
        <w:rPr>
          <w:rFonts w:asciiTheme="minorHAnsi" w:hAnsiTheme="minorHAnsi" w:cstheme="minorHAnsi"/>
          <w:spacing w:val="4"/>
          <w:sz w:val="22"/>
          <w:szCs w:val="22"/>
        </w:rPr>
        <w:t xml:space="preserve"> Format) oraz doręczanie jej na adres poczty elektronicznej Zamawiającego: </w:t>
      </w:r>
      <w:r w:rsidR="00210EE8" w:rsidRPr="00C33BAB">
        <w:rPr>
          <w:rFonts w:asciiTheme="minorHAnsi" w:hAnsiTheme="minorHAnsi" w:cstheme="minorHAnsi"/>
          <w:spacing w:val="4"/>
          <w:sz w:val="22"/>
          <w:szCs w:val="22"/>
          <w:highlight w:val="yellow"/>
        </w:rPr>
        <w:t>………………</w:t>
      </w:r>
      <w:r w:rsidRPr="00C33BAB">
        <w:rPr>
          <w:rFonts w:asciiTheme="minorHAnsi" w:hAnsiTheme="minorHAnsi" w:cstheme="minorHAnsi"/>
          <w:b/>
          <w:bCs/>
          <w:spacing w:val="4"/>
          <w:sz w:val="22"/>
          <w:szCs w:val="22"/>
        </w:rPr>
        <w:t xml:space="preserve"> </w:t>
      </w:r>
      <w:r w:rsidRPr="00C33BAB">
        <w:rPr>
          <w:rFonts w:asciiTheme="minorHAnsi" w:hAnsiTheme="minorHAnsi" w:cstheme="minorHAnsi"/>
          <w:spacing w:val="4"/>
          <w:sz w:val="22"/>
          <w:szCs w:val="22"/>
        </w:rPr>
        <w:t>lub za pośrednictwem dedykowanej platformy do obsługi klienta.</w:t>
      </w:r>
    </w:p>
    <w:p w14:paraId="27CC5DE2" w14:textId="77777777" w:rsidR="00447B81" w:rsidRPr="00C33BAB" w:rsidRDefault="00447B81" w:rsidP="00C33BAB">
      <w:pPr>
        <w:spacing w:line="276" w:lineRule="auto"/>
        <w:jc w:val="center"/>
        <w:rPr>
          <w:rFonts w:asciiTheme="minorHAnsi" w:hAnsiTheme="minorHAnsi" w:cstheme="minorHAnsi"/>
          <w:b/>
          <w:sz w:val="22"/>
          <w:szCs w:val="22"/>
        </w:rPr>
      </w:pPr>
    </w:p>
    <w:p w14:paraId="663A64D7"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Wstrzymanie sprzedaży energii</w:t>
      </w:r>
    </w:p>
    <w:p w14:paraId="693B7FB8"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 10</w:t>
      </w:r>
    </w:p>
    <w:p w14:paraId="2A9F9A19" w14:textId="77777777" w:rsidR="00447B81" w:rsidRPr="00C33BAB" w:rsidRDefault="00447B81" w:rsidP="00C33BAB">
      <w:pPr>
        <w:spacing w:line="276" w:lineRule="auto"/>
        <w:jc w:val="center"/>
        <w:rPr>
          <w:rFonts w:asciiTheme="minorHAnsi" w:hAnsiTheme="minorHAnsi" w:cstheme="minorHAnsi"/>
          <w:b/>
          <w:spacing w:val="4"/>
          <w:sz w:val="22"/>
          <w:szCs w:val="22"/>
        </w:rPr>
      </w:pPr>
    </w:p>
    <w:p w14:paraId="47E78C45" w14:textId="77777777" w:rsidR="00447B81" w:rsidRPr="00C33BAB" w:rsidRDefault="004E7A40" w:rsidP="00C33BAB">
      <w:pPr>
        <w:widowControl/>
        <w:numPr>
          <w:ilvl w:val="0"/>
          <w:numId w:val="6"/>
        </w:numPr>
        <w:tabs>
          <w:tab w:val="left" w:pos="426"/>
        </w:tabs>
        <w:suppressAutoHyphens w:val="0"/>
        <w:spacing w:line="276" w:lineRule="auto"/>
        <w:ind w:left="426" w:hanging="426"/>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Wykonawca może wstrzymać sprzedaż energii elektrycznej do danego PPE w przypadku nieuiszczenia przez Zamawiającego należności za energię elektryczną na zasadach i w przypadkach określonych Prawem energetycznym. Wstrzymanie sprzedaży energii elektrycznej może dotyczyć wyłącznie tych punktów PPE, o których mowa w zdaniu poprzednim.</w:t>
      </w:r>
    </w:p>
    <w:p w14:paraId="18FD0F15" w14:textId="77777777" w:rsidR="00447B81" w:rsidRPr="00C33BAB" w:rsidRDefault="004E7A40" w:rsidP="00C33BAB">
      <w:pPr>
        <w:widowControl/>
        <w:numPr>
          <w:ilvl w:val="0"/>
          <w:numId w:val="6"/>
        </w:numPr>
        <w:tabs>
          <w:tab w:val="left" w:pos="426"/>
        </w:tabs>
        <w:suppressAutoHyphens w:val="0"/>
        <w:spacing w:line="276" w:lineRule="auto"/>
        <w:ind w:left="426" w:hanging="426"/>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Wstrzymanie sprzedaży energii elektrycznej następuje poprzez wstrzymanie dostarczania energii elektrycznej przez OSD na wniosek Wykonawcy.</w:t>
      </w:r>
    </w:p>
    <w:p w14:paraId="3F384E34" w14:textId="77777777" w:rsidR="00447B81" w:rsidRPr="00C33BAB" w:rsidRDefault="004E7A40" w:rsidP="00C33BAB">
      <w:pPr>
        <w:widowControl/>
        <w:numPr>
          <w:ilvl w:val="0"/>
          <w:numId w:val="6"/>
        </w:numPr>
        <w:tabs>
          <w:tab w:val="left" w:pos="426"/>
        </w:tabs>
        <w:suppressAutoHyphens w:val="0"/>
        <w:spacing w:line="276" w:lineRule="auto"/>
        <w:ind w:left="426" w:hanging="426"/>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Wznowienie dostarczania energii elektrycznej i świadczenie usług dystrybucji przez OSD na wniosek Wykonawcy nastąpi bezzwłocznie po uregulowaniu zaległych należności, na zasadach i w przypadkach określonych Prawem energetycznym.</w:t>
      </w:r>
    </w:p>
    <w:p w14:paraId="6E1CF5DB" w14:textId="77777777" w:rsidR="00447B81" w:rsidRPr="00C33BAB" w:rsidRDefault="004E7A40" w:rsidP="00C33BAB">
      <w:pPr>
        <w:widowControl/>
        <w:numPr>
          <w:ilvl w:val="0"/>
          <w:numId w:val="6"/>
        </w:numPr>
        <w:tabs>
          <w:tab w:val="left" w:pos="426"/>
        </w:tabs>
        <w:suppressAutoHyphens w:val="0"/>
        <w:spacing w:line="276" w:lineRule="auto"/>
        <w:ind w:left="425" w:hanging="425"/>
        <w:jc w:val="both"/>
        <w:textAlignment w:val="baseline"/>
        <w:rPr>
          <w:rFonts w:asciiTheme="minorHAnsi" w:hAnsiTheme="minorHAnsi" w:cstheme="minorHAnsi"/>
          <w:sz w:val="22"/>
          <w:szCs w:val="22"/>
        </w:rPr>
      </w:pPr>
      <w:r w:rsidRPr="00C33BAB">
        <w:rPr>
          <w:rFonts w:asciiTheme="minorHAnsi" w:hAnsiTheme="minorHAnsi" w:cstheme="minorHAnsi"/>
          <w:spacing w:val="4"/>
          <w:sz w:val="22"/>
          <w:szCs w:val="22"/>
        </w:rPr>
        <w:lastRenderedPageBreak/>
        <w:t>Wykonawca nie ponosi odpowiedzialności za szkody spowodowane wstrzymaniem sprzedaży energii elektrycznej wskutek naruszenia przez Zamawiającego warunków Umowy i obowiązujących przepisów Prawa energetycznego i Kodeksu cywilnego.</w:t>
      </w:r>
    </w:p>
    <w:p w14:paraId="6810D202" w14:textId="77777777" w:rsidR="00447B81" w:rsidRPr="00C33BAB" w:rsidRDefault="00447B81" w:rsidP="00C33BAB">
      <w:pPr>
        <w:widowControl/>
        <w:tabs>
          <w:tab w:val="left" w:pos="284"/>
        </w:tabs>
        <w:suppressAutoHyphens w:val="0"/>
        <w:spacing w:line="276" w:lineRule="auto"/>
        <w:ind w:left="568"/>
        <w:jc w:val="center"/>
        <w:textAlignment w:val="baseline"/>
        <w:rPr>
          <w:rFonts w:asciiTheme="minorHAnsi" w:hAnsiTheme="minorHAnsi" w:cstheme="minorHAnsi"/>
          <w:sz w:val="22"/>
          <w:szCs w:val="22"/>
        </w:rPr>
      </w:pPr>
    </w:p>
    <w:p w14:paraId="685595E1"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Okres obowiązywania Umowy</w:t>
      </w:r>
    </w:p>
    <w:p w14:paraId="3663BBF2"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 11</w:t>
      </w:r>
    </w:p>
    <w:p w14:paraId="2B2DF946" w14:textId="77777777" w:rsidR="00447B81" w:rsidRPr="00C33BAB" w:rsidRDefault="00447B81" w:rsidP="00C33BAB">
      <w:pPr>
        <w:spacing w:line="276" w:lineRule="auto"/>
        <w:jc w:val="center"/>
        <w:rPr>
          <w:rFonts w:asciiTheme="minorHAnsi" w:hAnsiTheme="minorHAnsi" w:cstheme="minorHAnsi"/>
          <w:b/>
          <w:spacing w:val="4"/>
          <w:sz w:val="22"/>
          <w:szCs w:val="22"/>
        </w:rPr>
      </w:pPr>
    </w:p>
    <w:p w14:paraId="1DC0BB6A" w14:textId="14716B6B" w:rsidR="00447B81" w:rsidRPr="00C33BAB" w:rsidRDefault="004E7A40" w:rsidP="00C33BAB">
      <w:pPr>
        <w:widowControl/>
        <w:numPr>
          <w:ilvl w:val="0"/>
          <w:numId w:val="7"/>
        </w:numPr>
        <w:tabs>
          <w:tab w:val="left" w:pos="426"/>
        </w:tabs>
        <w:suppressAutoHyphens w:val="0"/>
        <w:spacing w:line="276" w:lineRule="auto"/>
        <w:ind w:left="426" w:hanging="426"/>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Umowa zostaje zawarta na okres od 1 stycznia 202</w:t>
      </w:r>
      <w:r w:rsidR="00C337EF">
        <w:rPr>
          <w:rFonts w:asciiTheme="minorHAnsi" w:hAnsiTheme="minorHAnsi" w:cstheme="minorHAnsi"/>
          <w:spacing w:val="4"/>
          <w:sz w:val="22"/>
          <w:szCs w:val="22"/>
        </w:rPr>
        <w:t xml:space="preserve">5 </w:t>
      </w:r>
      <w:r w:rsidRPr="00C33BAB">
        <w:rPr>
          <w:rFonts w:asciiTheme="minorHAnsi" w:hAnsiTheme="minorHAnsi" w:cstheme="minorHAnsi"/>
          <w:spacing w:val="4"/>
          <w:sz w:val="22"/>
          <w:szCs w:val="22"/>
        </w:rPr>
        <w:t>roku do 31 grudnia 202</w:t>
      </w:r>
      <w:r w:rsidR="00C337EF">
        <w:rPr>
          <w:rFonts w:asciiTheme="minorHAnsi" w:hAnsiTheme="minorHAnsi" w:cstheme="minorHAnsi"/>
          <w:spacing w:val="4"/>
          <w:sz w:val="22"/>
          <w:szCs w:val="22"/>
        </w:rPr>
        <w:t>5</w:t>
      </w:r>
      <w:r w:rsidRPr="00C33BAB">
        <w:rPr>
          <w:rFonts w:asciiTheme="minorHAnsi" w:hAnsiTheme="minorHAnsi" w:cstheme="minorHAnsi"/>
          <w:spacing w:val="4"/>
          <w:sz w:val="22"/>
          <w:szCs w:val="22"/>
        </w:rPr>
        <w:t xml:space="preserve"> roku. </w:t>
      </w:r>
    </w:p>
    <w:p w14:paraId="05E281D7" w14:textId="77777777" w:rsidR="00447B81" w:rsidRPr="00C33BAB" w:rsidRDefault="004E7A40" w:rsidP="00C33BAB">
      <w:pPr>
        <w:widowControl/>
        <w:numPr>
          <w:ilvl w:val="0"/>
          <w:numId w:val="7"/>
        </w:numPr>
        <w:tabs>
          <w:tab w:val="left" w:pos="426"/>
        </w:tabs>
        <w:suppressAutoHyphens w:val="0"/>
        <w:spacing w:line="276" w:lineRule="auto"/>
        <w:ind w:left="425" w:hanging="425"/>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Sprzedaż energii elektrycznej do poszczególnych PPE nastąpi z dniem określonym w Załączniku nr 1 do Umowy, nie wcześniej jednak niż po skutecznym rozwiązaniu dotychczasowych umów na dostawę energii oraz pozytywnym przeprowadzeniu procedury zmiany sprzedawcy.</w:t>
      </w:r>
    </w:p>
    <w:p w14:paraId="5D9BCEA6" w14:textId="77777777" w:rsidR="00447B81" w:rsidRPr="00C33BAB" w:rsidRDefault="00447B81" w:rsidP="00C33BAB">
      <w:pPr>
        <w:spacing w:line="276" w:lineRule="auto"/>
        <w:jc w:val="center"/>
        <w:rPr>
          <w:rFonts w:asciiTheme="minorHAnsi" w:hAnsiTheme="minorHAnsi" w:cstheme="minorHAnsi"/>
          <w:b/>
          <w:spacing w:val="4"/>
          <w:sz w:val="22"/>
          <w:szCs w:val="22"/>
        </w:rPr>
      </w:pPr>
    </w:p>
    <w:p w14:paraId="3D53A353" w14:textId="77777777" w:rsidR="00447B81" w:rsidRPr="00C33BAB" w:rsidRDefault="004E7A40" w:rsidP="00C33BAB">
      <w:pPr>
        <w:pStyle w:val="Default"/>
        <w:spacing w:line="276" w:lineRule="auto"/>
        <w:ind w:right="-284"/>
        <w:jc w:val="center"/>
        <w:rPr>
          <w:rFonts w:asciiTheme="minorHAnsi" w:hAnsiTheme="minorHAnsi" w:cstheme="minorHAnsi"/>
          <w:b/>
          <w:bCs/>
          <w:color w:val="auto"/>
          <w:sz w:val="22"/>
          <w:szCs w:val="22"/>
        </w:rPr>
      </w:pPr>
      <w:r w:rsidRPr="00C33BAB">
        <w:rPr>
          <w:rFonts w:asciiTheme="minorHAnsi" w:hAnsiTheme="minorHAnsi" w:cstheme="minorHAnsi"/>
          <w:b/>
          <w:bCs/>
          <w:color w:val="auto"/>
          <w:sz w:val="22"/>
          <w:szCs w:val="22"/>
        </w:rPr>
        <w:t>Nadzór nad umową</w:t>
      </w:r>
    </w:p>
    <w:p w14:paraId="4CAD8C01" w14:textId="77777777" w:rsidR="00447B81" w:rsidRPr="00C33BAB" w:rsidRDefault="004E7A40" w:rsidP="00C33BAB">
      <w:pPr>
        <w:pStyle w:val="Default"/>
        <w:spacing w:line="276" w:lineRule="auto"/>
        <w:ind w:right="-284"/>
        <w:jc w:val="center"/>
        <w:rPr>
          <w:rFonts w:asciiTheme="minorHAnsi" w:hAnsiTheme="minorHAnsi" w:cstheme="minorHAnsi"/>
          <w:b/>
          <w:bCs/>
          <w:color w:val="auto"/>
          <w:sz w:val="22"/>
          <w:szCs w:val="22"/>
        </w:rPr>
      </w:pPr>
      <w:r w:rsidRPr="00C33BAB">
        <w:rPr>
          <w:rFonts w:asciiTheme="minorHAnsi" w:hAnsiTheme="minorHAnsi" w:cstheme="minorHAnsi"/>
          <w:b/>
          <w:bCs/>
          <w:color w:val="auto"/>
          <w:sz w:val="22"/>
          <w:szCs w:val="22"/>
        </w:rPr>
        <w:t>§ 12</w:t>
      </w:r>
    </w:p>
    <w:p w14:paraId="38E0EEEF" w14:textId="77777777" w:rsidR="00447B81" w:rsidRPr="00C33BAB" w:rsidRDefault="00447B81" w:rsidP="00C33BAB">
      <w:pPr>
        <w:pStyle w:val="Default"/>
        <w:spacing w:line="276" w:lineRule="auto"/>
        <w:ind w:right="-285"/>
        <w:jc w:val="center"/>
        <w:rPr>
          <w:rFonts w:asciiTheme="minorHAnsi" w:hAnsiTheme="minorHAnsi" w:cstheme="minorHAnsi"/>
          <w:b/>
          <w:bCs/>
          <w:color w:val="auto"/>
          <w:sz w:val="22"/>
          <w:szCs w:val="22"/>
          <w:highlight w:val="green"/>
        </w:rPr>
      </w:pPr>
    </w:p>
    <w:p w14:paraId="283B283C" w14:textId="77777777" w:rsidR="00447B81" w:rsidRPr="00C33BAB" w:rsidRDefault="004E7A40" w:rsidP="00C33BAB">
      <w:pPr>
        <w:widowControl/>
        <w:numPr>
          <w:ilvl w:val="0"/>
          <w:numId w:val="14"/>
        </w:numPr>
        <w:tabs>
          <w:tab w:val="left" w:pos="426"/>
        </w:tabs>
        <w:suppressAutoHyphens w:val="0"/>
        <w:spacing w:line="276" w:lineRule="auto"/>
        <w:ind w:left="426" w:hanging="426"/>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Osobą nadzorującą realizację Umowy ze strony Zamawiającego jest:</w:t>
      </w:r>
    </w:p>
    <w:p w14:paraId="00833E5F" w14:textId="77777777" w:rsidR="00447B81" w:rsidRPr="00C33BAB" w:rsidRDefault="004E7A40" w:rsidP="00C33BAB">
      <w:pPr>
        <w:widowControl/>
        <w:suppressAutoHyphens w:val="0"/>
        <w:spacing w:line="276" w:lineRule="auto"/>
        <w:ind w:left="426"/>
        <w:jc w:val="both"/>
        <w:textAlignment w:val="baseline"/>
        <w:rPr>
          <w:rFonts w:asciiTheme="minorHAnsi" w:hAnsiTheme="minorHAnsi" w:cstheme="minorHAnsi"/>
          <w:spacing w:val="4"/>
          <w:sz w:val="22"/>
          <w:szCs w:val="22"/>
          <w:highlight w:val="yellow"/>
          <w:lang w:val="en-US"/>
        </w:rPr>
      </w:pPr>
      <w:r w:rsidRPr="00C33BAB">
        <w:rPr>
          <w:rFonts w:asciiTheme="minorHAnsi" w:hAnsiTheme="minorHAnsi" w:cstheme="minorHAnsi"/>
          <w:spacing w:val="4"/>
          <w:sz w:val="22"/>
          <w:szCs w:val="22"/>
          <w:highlight w:val="yellow"/>
          <w:lang w:val="en-US"/>
        </w:rPr>
        <w:t xml:space="preserve">…………………………………….., tel. ………………………………, e-mail: …………………………….. </w:t>
      </w:r>
    </w:p>
    <w:p w14:paraId="45FC7B4F" w14:textId="77777777" w:rsidR="00447B81" w:rsidRPr="00C33BAB" w:rsidRDefault="004E7A40" w:rsidP="00C33BAB">
      <w:pPr>
        <w:widowControl/>
        <w:suppressAutoHyphens w:val="0"/>
        <w:spacing w:line="276" w:lineRule="auto"/>
        <w:ind w:left="426"/>
        <w:jc w:val="both"/>
        <w:textAlignment w:val="baseline"/>
        <w:rPr>
          <w:rFonts w:asciiTheme="minorHAnsi" w:hAnsiTheme="minorHAnsi" w:cstheme="minorHAnsi"/>
          <w:spacing w:val="4"/>
          <w:sz w:val="22"/>
          <w:szCs w:val="22"/>
          <w:lang w:val="en-US"/>
        </w:rPr>
      </w:pPr>
      <w:r w:rsidRPr="00C33BAB">
        <w:rPr>
          <w:rFonts w:asciiTheme="minorHAnsi" w:hAnsiTheme="minorHAnsi" w:cstheme="minorHAnsi"/>
          <w:spacing w:val="4"/>
          <w:sz w:val="22"/>
          <w:szCs w:val="22"/>
          <w:highlight w:val="yellow"/>
          <w:lang w:val="en-US"/>
        </w:rPr>
        <w:t>…………………………………….., tel. ………………………………, e-mail: ……………………………..</w:t>
      </w:r>
    </w:p>
    <w:p w14:paraId="02135368" w14:textId="77777777" w:rsidR="00447B81" w:rsidRPr="00C33BAB" w:rsidRDefault="004E7A40" w:rsidP="00C33BAB">
      <w:pPr>
        <w:widowControl/>
        <w:numPr>
          <w:ilvl w:val="0"/>
          <w:numId w:val="14"/>
        </w:numPr>
        <w:tabs>
          <w:tab w:val="left" w:pos="426"/>
        </w:tabs>
        <w:suppressAutoHyphens w:val="0"/>
        <w:spacing w:line="276" w:lineRule="auto"/>
        <w:ind w:left="426" w:hanging="426"/>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Osobą nadzorującą realizację Umowy ze strony Wykonawcy jest:</w:t>
      </w:r>
    </w:p>
    <w:p w14:paraId="3A736338" w14:textId="77777777" w:rsidR="00447B81" w:rsidRPr="00C33BAB" w:rsidRDefault="004E7A40" w:rsidP="00C33BAB">
      <w:pPr>
        <w:widowControl/>
        <w:suppressAutoHyphens w:val="0"/>
        <w:spacing w:line="276" w:lineRule="auto"/>
        <w:ind w:left="426"/>
        <w:jc w:val="both"/>
        <w:textAlignment w:val="baseline"/>
        <w:rPr>
          <w:rFonts w:asciiTheme="minorHAnsi" w:hAnsiTheme="minorHAnsi" w:cstheme="minorHAnsi"/>
          <w:spacing w:val="4"/>
          <w:sz w:val="22"/>
          <w:szCs w:val="22"/>
          <w:highlight w:val="yellow"/>
          <w:lang w:val="en-US"/>
        </w:rPr>
      </w:pPr>
      <w:r w:rsidRPr="00C33BAB">
        <w:rPr>
          <w:rFonts w:asciiTheme="minorHAnsi" w:hAnsiTheme="minorHAnsi" w:cstheme="minorHAnsi"/>
          <w:spacing w:val="4"/>
          <w:sz w:val="22"/>
          <w:szCs w:val="22"/>
          <w:highlight w:val="yellow"/>
          <w:lang w:val="en-US"/>
        </w:rPr>
        <w:t xml:space="preserve">…………………………………….., tel. ………………………………, e-mail: …………………………….. </w:t>
      </w:r>
    </w:p>
    <w:p w14:paraId="77B23C26" w14:textId="77777777" w:rsidR="00447B81" w:rsidRPr="00C33BAB" w:rsidRDefault="004E7A40" w:rsidP="00C33BAB">
      <w:pPr>
        <w:widowControl/>
        <w:suppressAutoHyphens w:val="0"/>
        <w:spacing w:line="276" w:lineRule="auto"/>
        <w:ind w:left="426"/>
        <w:jc w:val="both"/>
        <w:textAlignment w:val="baseline"/>
        <w:rPr>
          <w:rFonts w:asciiTheme="minorHAnsi" w:hAnsiTheme="minorHAnsi" w:cstheme="minorHAnsi"/>
          <w:spacing w:val="4"/>
          <w:sz w:val="22"/>
          <w:szCs w:val="22"/>
          <w:lang w:val="en-US"/>
        </w:rPr>
      </w:pPr>
      <w:r w:rsidRPr="00C33BAB">
        <w:rPr>
          <w:rFonts w:asciiTheme="minorHAnsi" w:hAnsiTheme="minorHAnsi" w:cstheme="minorHAnsi"/>
          <w:spacing w:val="4"/>
          <w:sz w:val="22"/>
          <w:szCs w:val="22"/>
          <w:highlight w:val="yellow"/>
          <w:lang w:val="en-US"/>
        </w:rPr>
        <w:t>…………………………………….., tel. ………………………………, e-mail: ……………………………..</w:t>
      </w:r>
    </w:p>
    <w:p w14:paraId="0BBA88BA" w14:textId="77777777" w:rsidR="00447B81" w:rsidRPr="00C33BAB" w:rsidRDefault="004E7A40" w:rsidP="00C33BAB">
      <w:pPr>
        <w:widowControl/>
        <w:numPr>
          <w:ilvl w:val="0"/>
          <w:numId w:val="14"/>
        </w:numPr>
        <w:tabs>
          <w:tab w:val="left" w:pos="426"/>
        </w:tabs>
        <w:suppressAutoHyphens w:val="0"/>
        <w:spacing w:line="276" w:lineRule="auto"/>
        <w:ind w:left="426" w:hanging="426"/>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Zmiana osoby nadzorującej u jednej ze Stron wymaga przesłania pisemnej informacji drugiej Stronie w terminie 5 dni roboczych od zaistnienia takiej sytuacji.</w:t>
      </w:r>
    </w:p>
    <w:p w14:paraId="0E1BF20F" w14:textId="77777777" w:rsidR="00447B81" w:rsidRPr="00C33BAB" w:rsidRDefault="00447B81" w:rsidP="00C33BAB">
      <w:pPr>
        <w:spacing w:line="276" w:lineRule="auto"/>
        <w:jc w:val="center"/>
        <w:rPr>
          <w:rFonts w:asciiTheme="minorHAnsi" w:hAnsiTheme="minorHAnsi" w:cstheme="minorHAnsi"/>
          <w:b/>
          <w:spacing w:val="4"/>
          <w:sz w:val="22"/>
          <w:szCs w:val="22"/>
        </w:rPr>
      </w:pPr>
    </w:p>
    <w:p w14:paraId="6121DC8C"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Rozwiązanie Umowy</w:t>
      </w:r>
    </w:p>
    <w:p w14:paraId="6B16E26A"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 13</w:t>
      </w:r>
    </w:p>
    <w:p w14:paraId="67F8EA80" w14:textId="77777777" w:rsidR="00447B81" w:rsidRPr="00C33BAB" w:rsidRDefault="00447B81" w:rsidP="00C33BAB">
      <w:pPr>
        <w:spacing w:line="276" w:lineRule="auto"/>
        <w:jc w:val="center"/>
        <w:rPr>
          <w:rFonts w:asciiTheme="minorHAnsi" w:hAnsiTheme="minorHAnsi" w:cstheme="minorHAnsi"/>
          <w:b/>
          <w:spacing w:val="4"/>
          <w:sz w:val="22"/>
          <w:szCs w:val="22"/>
        </w:rPr>
      </w:pPr>
    </w:p>
    <w:p w14:paraId="53492337" w14:textId="77777777" w:rsidR="00447B81" w:rsidRPr="00C33BAB" w:rsidRDefault="004E7A40" w:rsidP="00C33BAB">
      <w:pPr>
        <w:widowControl/>
        <w:numPr>
          <w:ilvl w:val="0"/>
          <w:numId w:val="21"/>
        </w:numPr>
        <w:suppressAutoHyphens w:val="0"/>
        <w:spacing w:line="276" w:lineRule="auto"/>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Umowa może być rozwiązana przez jedną ze Stron w przypadku, gdy druga ze Stron pomimo pisemnego wezwania – z wyznaczeniem dodatkowego co najmniej 30 dniowego terminu do zaprzestania naruszeń Umowy - rażąco i uporczywie narusza warunki Umowy.</w:t>
      </w:r>
    </w:p>
    <w:p w14:paraId="37D8D258" w14:textId="77777777" w:rsidR="00447B81" w:rsidRPr="00C33BAB" w:rsidRDefault="004E7A40" w:rsidP="00C33BAB">
      <w:pPr>
        <w:widowControl/>
        <w:numPr>
          <w:ilvl w:val="0"/>
          <w:numId w:val="21"/>
        </w:numPr>
        <w:suppressAutoHyphens w:val="0"/>
        <w:spacing w:line="276" w:lineRule="auto"/>
        <w:ind w:left="270" w:hanging="270"/>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Rozwiązanie Umowy nie zwalnia Stron z obowiązku uregulowania wzajemnych należności i wynikających z niej zobowiązań za wykonaną dostawę energii elektrycznej.</w:t>
      </w:r>
    </w:p>
    <w:p w14:paraId="140A39E3" w14:textId="77777777" w:rsidR="00447B81" w:rsidRPr="00C33BAB" w:rsidRDefault="004E7A40" w:rsidP="00C33BAB">
      <w:pPr>
        <w:widowControl/>
        <w:numPr>
          <w:ilvl w:val="0"/>
          <w:numId w:val="21"/>
        </w:numPr>
        <w:suppressAutoHyphens w:val="0"/>
        <w:spacing w:line="276" w:lineRule="auto"/>
        <w:ind w:left="270" w:hanging="270"/>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Strony dopuszczają możliwość dokonania przez Zamawiającego cesji praw i obowiązków z niniejszej Umowy na inny podmiot w przypadku zmiany właściciela lub posiadacza obiektu, do którego dostarczana jest energia elektryczna na podstawie niniejszej Umowy. W takim przypadku cesja nastąpi zgodnie z przepisami Kodeksu cywilnego.</w:t>
      </w:r>
    </w:p>
    <w:p w14:paraId="675B6A9E" w14:textId="77777777" w:rsidR="00447B81" w:rsidRPr="00C33BAB" w:rsidRDefault="004E7A40" w:rsidP="00C33BAB">
      <w:pPr>
        <w:widowControl/>
        <w:numPr>
          <w:ilvl w:val="0"/>
          <w:numId w:val="21"/>
        </w:numPr>
        <w:suppressAutoHyphens w:val="0"/>
        <w:spacing w:line="276" w:lineRule="auto"/>
        <w:ind w:left="270" w:hanging="270"/>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Zamawiający zastrzega sobie możliwość odstąpienia od Umowy w trybie przepisu art. 456 ustawy </w:t>
      </w:r>
      <w:proofErr w:type="spellStart"/>
      <w:r w:rsidRPr="00C33BAB">
        <w:rPr>
          <w:rFonts w:asciiTheme="minorHAnsi" w:hAnsiTheme="minorHAnsi" w:cstheme="minorHAnsi"/>
          <w:spacing w:val="4"/>
          <w:sz w:val="22"/>
          <w:szCs w:val="22"/>
        </w:rPr>
        <w:t>Pzp</w:t>
      </w:r>
      <w:proofErr w:type="spellEnd"/>
      <w:r w:rsidRPr="00C33BAB">
        <w:rPr>
          <w:rFonts w:asciiTheme="minorHAnsi" w:hAnsiTheme="minorHAnsi" w:cstheme="minorHAnsi"/>
          <w:spacing w:val="4"/>
          <w:sz w:val="22"/>
          <w:szCs w:val="22"/>
        </w:rPr>
        <w:t xml:space="preserve">. </w:t>
      </w:r>
    </w:p>
    <w:p w14:paraId="39160F3C" w14:textId="77777777" w:rsidR="00447B81" w:rsidRPr="00C33BAB" w:rsidRDefault="00447B81" w:rsidP="00C33BAB">
      <w:pPr>
        <w:widowControl/>
        <w:tabs>
          <w:tab w:val="left" w:pos="284"/>
        </w:tabs>
        <w:suppressAutoHyphens w:val="0"/>
        <w:spacing w:line="276" w:lineRule="auto"/>
        <w:ind w:left="283"/>
        <w:jc w:val="center"/>
        <w:textAlignment w:val="baseline"/>
        <w:rPr>
          <w:rFonts w:asciiTheme="minorHAnsi" w:hAnsiTheme="minorHAnsi" w:cstheme="minorHAnsi"/>
          <w:spacing w:val="4"/>
          <w:sz w:val="22"/>
          <w:szCs w:val="22"/>
        </w:rPr>
      </w:pPr>
    </w:p>
    <w:p w14:paraId="1E53307D"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Zmiany postanowień Umowy</w:t>
      </w:r>
    </w:p>
    <w:p w14:paraId="7877EE05"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 14</w:t>
      </w:r>
    </w:p>
    <w:p w14:paraId="2BF32204" w14:textId="77777777" w:rsidR="00447B81" w:rsidRPr="00C33BAB" w:rsidRDefault="00447B81" w:rsidP="00C33BAB">
      <w:pPr>
        <w:spacing w:line="276" w:lineRule="auto"/>
        <w:jc w:val="center"/>
        <w:rPr>
          <w:rFonts w:asciiTheme="minorHAnsi" w:hAnsiTheme="minorHAnsi" w:cstheme="minorHAnsi"/>
          <w:b/>
          <w:spacing w:val="4"/>
          <w:sz w:val="22"/>
          <w:szCs w:val="22"/>
        </w:rPr>
      </w:pPr>
    </w:p>
    <w:p w14:paraId="296CB205" w14:textId="77777777" w:rsidR="00447B81" w:rsidRPr="00C33BAB" w:rsidRDefault="004E7A40" w:rsidP="00C33BAB">
      <w:pPr>
        <w:widowControl/>
        <w:numPr>
          <w:ilvl w:val="0"/>
          <w:numId w:val="17"/>
        </w:numPr>
        <w:tabs>
          <w:tab w:val="left" w:pos="426"/>
        </w:tabs>
        <w:suppressAutoHyphens w:val="0"/>
        <w:spacing w:line="276" w:lineRule="auto"/>
        <w:ind w:left="426" w:hanging="426"/>
        <w:jc w:val="both"/>
        <w:textAlignment w:val="baseline"/>
        <w:rPr>
          <w:rFonts w:asciiTheme="minorHAnsi" w:hAnsiTheme="minorHAnsi" w:cstheme="minorHAnsi"/>
          <w:spacing w:val="4"/>
          <w:sz w:val="22"/>
          <w:szCs w:val="22"/>
        </w:rPr>
      </w:pPr>
      <w:r w:rsidRPr="00C33BAB">
        <w:rPr>
          <w:rFonts w:asciiTheme="minorHAnsi" w:hAnsiTheme="minorHAnsi" w:cstheme="minorHAnsi"/>
          <w:sz w:val="22"/>
          <w:szCs w:val="22"/>
        </w:rPr>
        <w:t>Zmiana postanowień Umowy może nastąpić wyłącznie w formie pisemnej pod rygorem nieważności z wyjątkiem wskazanym w § 12 ust. 3.</w:t>
      </w:r>
    </w:p>
    <w:p w14:paraId="49F636FE" w14:textId="77777777" w:rsidR="00447B81" w:rsidRPr="00C33BAB" w:rsidRDefault="004E7A40" w:rsidP="00C33BAB">
      <w:pPr>
        <w:numPr>
          <w:ilvl w:val="0"/>
          <w:numId w:val="17"/>
        </w:numPr>
        <w:tabs>
          <w:tab w:val="left" w:pos="426"/>
        </w:tabs>
        <w:spacing w:line="276" w:lineRule="auto"/>
        <w:ind w:left="426" w:hanging="426"/>
        <w:jc w:val="both"/>
        <w:rPr>
          <w:rFonts w:asciiTheme="minorHAnsi" w:hAnsiTheme="minorHAnsi" w:cstheme="minorHAnsi"/>
          <w:sz w:val="22"/>
          <w:szCs w:val="22"/>
        </w:rPr>
      </w:pPr>
      <w:r w:rsidRPr="00C33BAB">
        <w:rPr>
          <w:rFonts w:asciiTheme="minorHAnsi" w:hAnsiTheme="minorHAnsi" w:cstheme="minorHAnsi"/>
          <w:sz w:val="22"/>
          <w:szCs w:val="22"/>
        </w:rPr>
        <w:t>Zmiana postanowień Umowy może nastąpić wyłącznie w przypadku:</w:t>
      </w:r>
    </w:p>
    <w:p w14:paraId="05A88B90" w14:textId="77777777" w:rsidR="00447B81" w:rsidRPr="00C33BAB" w:rsidRDefault="004E7A40" w:rsidP="00C33BAB">
      <w:pPr>
        <w:widowControl/>
        <w:numPr>
          <w:ilvl w:val="0"/>
          <w:numId w:val="19"/>
        </w:numPr>
        <w:tabs>
          <w:tab w:val="left" w:pos="567"/>
        </w:tabs>
        <w:suppressAutoHyphens w:val="0"/>
        <w:spacing w:line="276" w:lineRule="auto"/>
        <w:jc w:val="both"/>
        <w:textAlignment w:val="baseline"/>
        <w:rPr>
          <w:rFonts w:asciiTheme="minorHAnsi" w:hAnsiTheme="minorHAnsi" w:cstheme="minorHAnsi"/>
          <w:sz w:val="22"/>
          <w:szCs w:val="22"/>
        </w:rPr>
      </w:pPr>
      <w:r w:rsidRPr="00C33BAB">
        <w:rPr>
          <w:rFonts w:asciiTheme="minorHAnsi" w:hAnsiTheme="minorHAnsi" w:cstheme="minorHAnsi"/>
          <w:sz w:val="22"/>
          <w:szCs w:val="22"/>
        </w:rPr>
        <w:t>zmiany stawki podatku VAT,</w:t>
      </w:r>
    </w:p>
    <w:p w14:paraId="2DFECC42" w14:textId="77777777" w:rsidR="00447B81" w:rsidRPr="00C33BAB" w:rsidRDefault="004E7A40" w:rsidP="00C33BAB">
      <w:pPr>
        <w:widowControl/>
        <w:numPr>
          <w:ilvl w:val="0"/>
          <w:numId w:val="19"/>
        </w:numPr>
        <w:tabs>
          <w:tab w:val="left" w:pos="567"/>
        </w:tabs>
        <w:suppressAutoHyphens w:val="0"/>
        <w:spacing w:line="276" w:lineRule="auto"/>
        <w:jc w:val="both"/>
        <w:textAlignment w:val="baseline"/>
        <w:rPr>
          <w:rFonts w:asciiTheme="minorHAnsi" w:hAnsiTheme="minorHAnsi" w:cstheme="minorHAnsi"/>
          <w:sz w:val="22"/>
          <w:szCs w:val="22"/>
        </w:rPr>
      </w:pPr>
      <w:r w:rsidRPr="00C33BAB">
        <w:rPr>
          <w:rFonts w:asciiTheme="minorHAnsi" w:hAnsiTheme="minorHAnsi" w:cstheme="minorHAnsi"/>
          <w:spacing w:val="4"/>
          <w:sz w:val="22"/>
          <w:szCs w:val="22"/>
        </w:rPr>
        <w:lastRenderedPageBreak/>
        <w:t>wystąpienia innych sytuacji, których nie można było przewidzieć w chwili zawarcia niniejszej Umowy i mających charakter zmian nieistotnych, tj. nieodnoszących się do warunków, które gdyby zostały ujęte w ramach pierwotnej procedury udzielania zamówienia, umożliwiłyby dopuszczenie innych oferentów niż ci, którzy brali udział w postępowaniu lub umożliwiłyby dopuszczenie innej oferty niż ta, która pierwotnie została dopuszczona.</w:t>
      </w:r>
    </w:p>
    <w:p w14:paraId="22EEDB9E" w14:textId="77777777" w:rsidR="00447B81" w:rsidRPr="00C33BAB" w:rsidRDefault="004E7A40" w:rsidP="00C33BAB">
      <w:pPr>
        <w:pStyle w:val="Tekstpodstawowy"/>
        <w:numPr>
          <w:ilvl w:val="1"/>
          <w:numId w:val="16"/>
        </w:numPr>
        <w:tabs>
          <w:tab w:val="left" w:pos="284"/>
        </w:tabs>
        <w:spacing w:after="0" w:line="276" w:lineRule="auto"/>
        <w:ind w:left="360"/>
        <w:jc w:val="both"/>
        <w:rPr>
          <w:rFonts w:asciiTheme="minorHAnsi" w:hAnsiTheme="minorHAnsi" w:cstheme="minorHAnsi"/>
          <w:sz w:val="22"/>
          <w:szCs w:val="22"/>
        </w:rPr>
      </w:pPr>
      <w:r w:rsidRPr="00C33BAB">
        <w:rPr>
          <w:rFonts w:asciiTheme="minorHAnsi" w:hAnsiTheme="minorHAnsi" w:cstheme="minorHAnsi"/>
          <w:sz w:val="22"/>
          <w:szCs w:val="22"/>
        </w:rPr>
        <w:t>Ustala się, iż nie stanowi zmiany Umowy:</w:t>
      </w:r>
    </w:p>
    <w:p w14:paraId="406BF57E" w14:textId="77777777" w:rsidR="00447B81" w:rsidRPr="00C33BAB" w:rsidRDefault="004E7A40" w:rsidP="00C33BAB">
      <w:pPr>
        <w:pStyle w:val="Tekstpodstawowy"/>
        <w:numPr>
          <w:ilvl w:val="2"/>
          <w:numId w:val="16"/>
        </w:numPr>
        <w:tabs>
          <w:tab w:val="left" w:pos="567"/>
          <w:tab w:val="left" w:pos="851"/>
          <w:tab w:val="left" w:pos="1418"/>
          <w:tab w:val="left" w:pos="2050"/>
        </w:tabs>
        <w:spacing w:after="0" w:line="276" w:lineRule="auto"/>
        <w:ind w:left="851" w:hanging="284"/>
        <w:jc w:val="both"/>
        <w:rPr>
          <w:rFonts w:asciiTheme="minorHAnsi" w:hAnsiTheme="minorHAnsi" w:cstheme="minorHAnsi"/>
          <w:sz w:val="22"/>
          <w:szCs w:val="22"/>
        </w:rPr>
      </w:pPr>
      <w:r w:rsidRPr="00C33BAB">
        <w:rPr>
          <w:rFonts w:asciiTheme="minorHAnsi" w:hAnsiTheme="minorHAnsi" w:cstheme="minorHAnsi"/>
          <w:spacing w:val="4"/>
          <w:sz w:val="22"/>
          <w:szCs w:val="22"/>
        </w:rPr>
        <w:t>zmiana grupy taryfowej</w:t>
      </w:r>
      <w:r w:rsidRPr="00C33BAB">
        <w:rPr>
          <w:rFonts w:asciiTheme="minorHAnsi" w:hAnsiTheme="minorHAnsi" w:cstheme="minorHAnsi"/>
          <w:sz w:val="22"/>
          <w:szCs w:val="22"/>
        </w:rPr>
        <w:t>,</w:t>
      </w:r>
    </w:p>
    <w:p w14:paraId="08B5CC5A" w14:textId="77777777" w:rsidR="00447B81" w:rsidRPr="00C33BAB" w:rsidRDefault="004E7A40" w:rsidP="00C33BAB">
      <w:pPr>
        <w:widowControl/>
        <w:numPr>
          <w:ilvl w:val="2"/>
          <w:numId w:val="16"/>
        </w:numPr>
        <w:tabs>
          <w:tab w:val="left" w:pos="284"/>
          <w:tab w:val="left" w:pos="851"/>
          <w:tab w:val="left" w:pos="1418"/>
        </w:tabs>
        <w:suppressAutoHyphens w:val="0"/>
        <w:spacing w:line="276" w:lineRule="auto"/>
        <w:ind w:left="851" w:hanging="284"/>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zmiana adresu do korespondencji,</w:t>
      </w:r>
    </w:p>
    <w:p w14:paraId="416D498C" w14:textId="77777777" w:rsidR="00447B81" w:rsidRPr="00C33BAB" w:rsidRDefault="004E7A40" w:rsidP="00C33BAB">
      <w:pPr>
        <w:widowControl/>
        <w:numPr>
          <w:ilvl w:val="2"/>
          <w:numId w:val="16"/>
        </w:numPr>
        <w:tabs>
          <w:tab w:val="left" w:pos="284"/>
          <w:tab w:val="left" w:pos="851"/>
          <w:tab w:val="left" w:pos="1418"/>
        </w:tabs>
        <w:suppressAutoHyphens w:val="0"/>
        <w:spacing w:line="276" w:lineRule="auto"/>
        <w:ind w:left="851" w:hanging="284"/>
        <w:jc w:val="both"/>
        <w:textAlignment w:val="baseline"/>
        <w:rPr>
          <w:rFonts w:asciiTheme="minorHAnsi" w:hAnsiTheme="minorHAnsi" w:cstheme="minorHAnsi"/>
          <w:spacing w:val="4"/>
          <w:sz w:val="22"/>
          <w:szCs w:val="22"/>
        </w:rPr>
      </w:pPr>
      <w:r w:rsidRPr="00C33BAB">
        <w:rPr>
          <w:rFonts w:asciiTheme="minorHAnsi" w:hAnsiTheme="minorHAnsi" w:cstheme="minorHAnsi"/>
          <w:spacing w:val="4"/>
          <w:sz w:val="22"/>
          <w:szCs w:val="22"/>
        </w:rPr>
        <w:t>zmiana siedziby jednostki organizacyjnej,</w:t>
      </w:r>
    </w:p>
    <w:p w14:paraId="18AB6A2F" w14:textId="77777777" w:rsidR="00447B81" w:rsidRPr="00C33BAB" w:rsidRDefault="004E7A40" w:rsidP="00C33BAB">
      <w:pPr>
        <w:widowControl/>
        <w:numPr>
          <w:ilvl w:val="2"/>
          <w:numId w:val="16"/>
        </w:numPr>
        <w:tabs>
          <w:tab w:val="left" w:pos="284"/>
          <w:tab w:val="left" w:pos="851"/>
          <w:tab w:val="left" w:pos="1418"/>
        </w:tabs>
        <w:suppressAutoHyphens w:val="0"/>
        <w:spacing w:line="276" w:lineRule="auto"/>
        <w:ind w:left="851" w:hanging="284"/>
        <w:jc w:val="both"/>
        <w:textAlignment w:val="baseline"/>
        <w:rPr>
          <w:rFonts w:asciiTheme="minorHAnsi" w:hAnsiTheme="minorHAnsi" w:cstheme="minorHAnsi"/>
          <w:spacing w:val="4"/>
          <w:sz w:val="22"/>
          <w:szCs w:val="22"/>
        </w:rPr>
      </w:pPr>
      <w:r w:rsidRPr="00C33BAB">
        <w:rPr>
          <w:rFonts w:asciiTheme="minorHAnsi" w:hAnsiTheme="minorHAnsi" w:cstheme="minorHAnsi"/>
          <w:sz w:val="22"/>
          <w:szCs w:val="22"/>
        </w:rPr>
        <w:t>zmiana osoby nadzorującej.</w:t>
      </w:r>
    </w:p>
    <w:p w14:paraId="03155D40" w14:textId="77777777" w:rsidR="00447B81" w:rsidRPr="00C33BAB" w:rsidRDefault="004E7A40" w:rsidP="00C33BAB">
      <w:pPr>
        <w:pStyle w:val="Tekstpodstawowy"/>
        <w:tabs>
          <w:tab w:val="left" w:pos="1418"/>
        </w:tabs>
        <w:spacing w:after="0" w:line="276" w:lineRule="auto"/>
        <w:ind w:left="142"/>
        <w:jc w:val="both"/>
        <w:rPr>
          <w:rFonts w:asciiTheme="minorHAnsi" w:hAnsiTheme="minorHAnsi" w:cstheme="minorHAnsi"/>
          <w:sz w:val="22"/>
          <w:szCs w:val="22"/>
        </w:rPr>
      </w:pPr>
      <w:r w:rsidRPr="00C33BAB">
        <w:rPr>
          <w:rFonts w:asciiTheme="minorHAnsi" w:hAnsiTheme="minorHAnsi" w:cstheme="minorHAnsi"/>
          <w:sz w:val="22"/>
          <w:szCs w:val="22"/>
        </w:rPr>
        <w:t>Zaistnienie okoliczności, o których mowa wyżej wymaga jedynie niezwłocznego pisemnego zawiadomienia drugiej Strony.</w:t>
      </w:r>
    </w:p>
    <w:p w14:paraId="65A7215C" w14:textId="7D0ACE4E" w:rsidR="00447B81" w:rsidRPr="00C33BAB" w:rsidRDefault="004E7A40" w:rsidP="00C33BAB">
      <w:pPr>
        <w:pStyle w:val="Tekstpodstawowy"/>
        <w:numPr>
          <w:ilvl w:val="1"/>
          <w:numId w:val="16"/>
        </w:numPr>
        <w:tabs>
          <w:tab w:val="left" w:pos="284"/>
        </w:tabs>
        <w:spacing w:after="0" w:line="276" w:lineRule="auto"/>
        <w:ind w:left="360"/>
        <w:jc w:val="both"/>
        <w:rPr>
          <w:rFonts w:asciiTheme="minorHAnsi" w:hAnsiTheme="minorHAnsi" w:cstheme="minorHAnsi"/>
          <w:sz w:val="22"/>
          <w:szCs w:val="22"/>
        </w:rPr>
      </w:pPr>
      <w:r w:rsidRPr="00C33BAB">
        <w:rPr>
          <w:rFonts w:asciiTheme="minorHAnsi" w:hAnsiTheme="minorHAnsi" w:cstheme="minorHAnsi"/>
          <w:sz w:val="22"/>
          <w:szCs w:val="22"/>
        </w:rPr>
        <w:t>Strony ustalają, że w przypadku zmiany przepisów prawa powszechnie obowiązującego, która przewidywać będzie korzystniejsze niż wynikające z Umowy warunki zakupu energii przez Zamawiającego, Strony zobowiązują się uwzględnić taką zmianę i zastosować ją we wzajemnych rozliczeniach. Przy czym ewentualna zmiana w tym zakresie dokonana zostanie na zasadach określonych w tych przepisach.</w:t>
      </w:r>
    </w:p>
    <w:p w14:paraId="57B7C0B5" w14:textId="3C5F6E6B" w:rsidR="00447B81" w:rsidRPr="00C33BAB" w:rsidRDefault="004E7A40" w:rsidP="00C33BAB">
      <w:pPr>
        <w:pStyle w:val="Tekstpodstawowy"/>
        <w:numPr>
          <w:ilvl w:val="1"/>
          <w:numId w:val="16"/>
        </w:numPr>
        <w:tabs>
          <w:tab w:val="left" w:pos="284"/>
        </w:tabs>
        <w:spacing w:after="0" w:line="276" w:lineRule="auto"/>
        <w:ind w:left="360"/>
        <w:jc w:val="both"/>
        <w:rPr>
          <w:rFonts w:asciiTheme="minorHAnsi" w:hAnsiTheme="minorHAnsi" w:cstheme="minorHAnsi"/>
          <w:sz w:val="22"/>
          <w:szCs w:val="22"/>
        </w:rPr>
      </w:pPr>
      <w:r w:rsidRPr="00C33BAB">
        <w:rPr>
          <w:rFonts w:asciiTheme="minorHAnsi" w:hAnsiTheme="minorHAnsi" w:cstheme="minorHAnsi"/>
          <w:sz w:val="22"/>
          <w:szCs w:val="22"/>
        </w:rPr>
        <w:t xml:space="preserve">Strony zgodnie postanawiają, że liczba PPE/obiektów określona w załączniku nr 1 do Umowy może ulec zmianie o +/- </w:t>
      </w:r>
      <w:r w:rsidR="00210EE8" w:rsidRPr="00C33BAB">
        <w:rPr>
          <w:rFonts w:asciiTheme="minorHAnsi" w:hAnsiTheme="minorHAnsi" w:cstheme="minorHAnsi"/>
          <w:sz w:val="22"/>
          <w:szCs w:val="22"/>
        </w:rPr>
        <w:t>20</w:t>
      </w:r>
      <w:r w:rsidRPr="00C33BAB">
        <w:rPr>
          <w:rFonts w:asciiTheme="minorHAnsi" w:hAnsiTheme="minorHAnsi" w:cstheme="minorHAnsi"/>
          <w:sz w:val="22"/>
          <w:szCs w:val="22"/>
        </w:rPr>
        <w:t xml:space="preserve"> PPE/obiektów. Przy czym Strony potwierdzają, że zmiana liczby PPE/obiektów nie będzie miała wpływu na wynagrodzenie Wykonawcy i nie będzie miała wpływu na ilość energii zakupionej przez Zamawiającego w ramach Umowy – określoną w §</w:t>
      </w:r>
      <w:r w:rsidRPr="00C33BAB">
        <w:rPr>
          <w:rFonts w:asciiTheme="minorHAnsi" w:hAnsiTheme="minorHAnsi" w:cstheme="minorHAnsi"/>
          <w:b/>
          <w:bCs/>
          <w:sz w:val="22"/>
          <w:szCs w:val="22"/>
        </w:rPr>
        <w:t xml:space="preserve"> </w:t>
      </w:r>
      <w:r w:rsidRPr="00C33BAB">
        <w:rPr>
          <w:rFonts w:asciiTheme="minorHAnsi" w:hAnsiTheme="minorHAnsi" w:cstheme="minorHAnsi"/>
          <w:sz w:val="22"/>
          <w:szCs w:val="22"/>
        </w:rPr>
        <w:t>5 ust. 2 Umowy. Dla takiej zmiany wystarczającym będzie złożenie oświadczenia przez Zamawiającego o przyłączeniu nowych PPE/obiektów i przesłanie tego oświadczenia do Wykonawcy, który zobowiązany będzie do dokonania wszelkich niezbędnych czynności w tym zakresie – w szczególności opisanych w § 2 Umowy. Strony zgodnie postanawiają, że w tym zakresie będą aktualizować co pół roku Załącznik nr 1 do Umowy, określający realną liczbę PPE/obiektów objętych Umową i datę ich przyłączenia oraz datę rozpoczęcia poboru energii przez te PPE/obiekty. W tym celu Strony zawrą odpowiedni aneks do Umowy. Zwiększenie punktów poboru lub zmiana grupy taryfowej możliwe jest jedynie w obrębie grup taryfowych, które zostały ujęte w SWZ oraz wycenione w Formularzu Ofertowym Wykonawcy.</w:t>
      </w:r>
    </w:p>
    <w:p w14:paraId="3F68BB04" w14:textId="77777777" w:rsidR="00447B81" w:rsidRPr="00C33BAB" w:rsidRDefault="004E7A40" w:rsidP="00C33BAB">
      <w:pPr>
        <w:pStyle w:val="Tekstpodstawowy"/>
        <w:numPr>
          <w:ilvl w:val="1"/>
          <w:numId w:val="16"/>
        </w:numPr>
        <w:tabs>
          <w:tab w:val="left" w:pos="284"/>
        </w:tabs>
        <w:spacing w:after="0" w:line="276" w:lineRule="auto"/>
        <w:ind w:left="360"/>
        <w:jc w:val="both"/>
        <w:rPr>
          <w:rFonts w:asciiTheme="minorHAnsi" w:hAnsiTheme="minorHAnsi" w:cstheme="minorHAnsi"/>
          <w:sz w:val="22"/>
          <w:szCs w:val="22"/>
        </w:rPr>
      </w:pPr>
      <w:r w:rsidRPr="00C33BAB">
        <w:rPr>
          <w:rFonts w:asciiTheme="minorHAnsi" w:hAnsiTheme="minorHAnsi" w:cstheme="minorHAnsi"/>
          <w:sz w:val="22"/>
          <w:szCs w:val="22"/>
        </w:rPr>
        <w:t>Strony dopuszczają możliwość wprowadzania zmian do Umowy w oparciu o art. 455 ust. 2 ustawy Prawo zamówień publicznych.</w:t>
      </w:r>
    </w:p>
    <w:p w14:paraId="2FDB6B6F" w14:textId="77777777" w:rsidR="00447B81" w:rsidRPr="00C33BAB" w:rsidRDefault="00447B81" w:rsidP="00C33BAB">
      <w:pPr>
        <w:pStyle w:val="Tekstpodstawowy"/>
        <w:tabs>
          <w:tab w:val="left" w:pos="1418"/>
        </w:tabs>
        <w:spacing w:after="0" w:line="276" w:lineRule="auto"/>
        <w:ind w:left="142"/>
        <w:jc w:val="center"/>
        <w:rPr>
          <w:rFonts w:asciiTheme="minorHAnsi" w:hAnsiTheme="minorHAnsi" w:cstheme="minorHAnsi"/>
          <w:sz w:val="22"/>
          <w:szCs w:val="22"/>
        </w:rPr>
      </w:pPr>
    </w:p>
    <w:p w14:paraId="0FB55925"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Ochrona Danych Osobowych</w:t>
      </w:r>
    </w:p>
    <w:p w14:paraId="3B298F6C"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 15</w:t>
      </w:r>
    </w:p>
    <w:p w14:paraId="446FF7CD" w14:textId="77777777" w:rsidR="00447B81" w:rsidRPr="00C33BAB" w:rsidRDefault="004E7A40" w:rsidP="00C33BAB">
      <w:pPr>
        <w:pStyle w:val="Tekstpodstawowy"/>
        <w:tabs>
          <w:tab w:val="left" w:pos="284"/>
        </w:tabs>
        <w:spacing w:after="0" w:line="276" w:lineRule="auto"/>
        <w:ind w:right="-40"/>
        <w:rPr>
          <w:rFonts w:asciiTheme="minorHAnsi" w:hAnsiTheme="minorHAnsi" w:cstheme="minorHAnsi"/>
          <w:sz w:val="22"/>
          <w:szCs w:val="22"/>
        </w:rPr>
      </w:pPr>
      <w:r w:rsidRPr="00C33BAB">
        <w:rPr>
          <w:rFonts w:asciiTheme="minorHAnsi" w:eastAsia="PMingLiU;新細明體" w:hAnsiTheme="minorHAnsi" w:cstheme="minorHAnsi"/>
          <w:bCs/>
          <w:color w:val="000000"/>
          <w:spacing w:val="4"/>
          <w:sz w:val="22"/>
          <w:szCs w:val="22"/>
        </w:rPr>
        <w:t>1. Realizacja przedmiotu niniejszej umowy, wymagająca przetwarzania danych osobowych, świadczona będzie przez Wykonawcę zgodnie z obowiązującymi przepisami krajowymi regulującymi kwestie ochrony danych osobowych oraz rozporządzenia Parlamentu Europejskiego i Rady (UE) 2016/679 z dnia 27 kwietnia 2016 r. w sprawie ochrony osób fizycznych w związku z przetwarzaniem danych osobowych i w sprawie swobodnego przepływu takich danych oraz uchylenia dyrektywy 95/46/WE (Dz. Urz. UE seria L Nr 119 – dalej RODO).</w:t>
      </w:r>
    </w:p>
    <w:p w14:paraId="16825DF3" w14:textId="4060BB4E" w:rsidR="00447B81" w:rsidRPr="00BD2F9E" w:rsidRDefault="004E7A40" w:rsidP="00C33BAB">
      <w:pPr>
        <w:pStyle w:val="Tekstpodstawowy21"/>
        <w:spacing w:line="276" w:lineRule="auto"/>
        <w:rPr>
          <w:rFonts w:asciiTheme="minorHAnsi" w:hAnsiTheme="minorHAnsi" w:cstheme="minorHAnsi"/>
          <w:sz w:val="22"/>
          <w:szCs w:val="22"/>
        </w:rPr>
      </w:pPr>
      <w:r w:rsidRPr="00C33BAB">
        <w:rPr>
          <w:rFonts w:asciiTheme="minorHAnsi" w:eastAsia="PMingLiU;新細明體" w:hAnsiTheme="minorHAnsi" w:cstheme="minorHAnsi"/>
          <w:bCs/>
          <w:color w:val="000000"/>
          <w:sz w:val="22"/>
          <w:szCs w:val="22"/>
        </w:rPr>
        <w:t xml:space="preserve">2 .Na potrzeby realizacji niniejszej umowy Zamawiający będzie przetwarzał dane osobowe Wykonawcy na zasadach określonych w klauzuli informacyjnej </w:t>
      </w:r>
      <w:r w:rsidR="00646EDA">
        <w:rPr>
          <w:rFonts w:asciiTheme="minorHAnsi" w:eastAsia="PMingLiU;新細明體" w:hAnsiTheme="minorHAnsi" w:cstheme="minorHAnsi"/>
          <w:bCs/>
          <w:color w:val="FF0000"/>
          <w:sz w:val="22"/>
          <w:szCs w:val="22"/>
        </w:rPr>
        <w:t xml:space="preserve"> </w:t>
      </w:r>
      <w:bookmarkStart w:id="4" w:name="_GoBack"/>
      <w:r w:rsidR="00646EDA" w:rsidRPr="00BD2F9E">
        <w:rPr>
          <w:rFonts w:asciiTheme="minorHAnsi" w:eastAsia="PMingLiU;新細明體" w:hAnsiTheme="minorHAnsi" w:cstheme="minorHAnsi"/>
          <w:bCs/>
          <w:sz w:val="22"/>
          <w:szCs w:val="22"/>
        </w:rPr>
        <w:t xml:space="preserve">o przetwarzanych danych osobowych zawartej w </w:t>
      </w:r>
      <w:r w:rsidR="005D2755" w:rsidRPr="00BD2F9E">
        <w:rPr>
          <w:rFonts w:asciiTheme="minorHAnsi" w:hAnsiTheme="minorHAnsi" w:cstheme="minorHAnsi"/>
          <w:bCs/>
          <w:spacing w:val="4"/>
          <w:sz w:val="22"/>
          <w:szCs w:val="22"/>
        </w:rPr>
        <w:t>§ 16 niniejszej umowy.</w:t>
      </w:r>
    </w:p>
    <w:bookmarkEnd w:id="4"/>
    <w:p w14:paraId="781429E5" w14:textId="326383E5" w:rsidR="00447B81" w:rsidRPr="00C33BAB" w:rsidRDefault="004E7A40" w:rsidP="00C33BAB">
      <w:pPr>
        <w:pStyle w:val="Tekstpodstawowy"/>
        <w:tabs>
          <w:tab w:val="left" w:pos="284"/>
        </w:tabs>
        <w:spacing w:after="0" w:line="276" w:lineRule="auto"/>
        <w:ind w:right="-40"/>
        <w:rPr>
          <w:rFonts w:asciiTheme="minorHAnsi" w:eastAsia="PMingLiU;新細明體" w:hAnsiTheme="minorHAnsi" w:cstheme="minorHAnsi"/>
          <w:b/>
          <w:bCs/>
          <w:color w:val="000000"/>
          <w:spacing w:val="4"/>
          <w:sz w:val="22"/>
          <w:szCs w:val="22"/>
        </w:rPr>
      </w:pPr>
      <w:r w:rsidRPr="00C33BAB">
        <w:rPr>
          <w:rFonts w:asciiTheme="minorHAnsi" w:eastAsia="PMingLiU;新細明體" w:hAnsiTheme="minorHAnsi" w:cstheme="minorHAnsi"/>
          <w:color w:val="000000"/>
          <w:spacing w:val="4"/>
          <w:sz w:val="22"/>
          <w:szCs w:val="22"/>
        </w:rPr>
        <w:t xml:space="preserve">3. Wykonawca podpisując niniejszą umowę oświadcza, że wypełnił oraz w trakcie wykonywania umowy wypełni obowiązki informacyjne przewidziane w art. 13 lub art. 14 RODO wobec osób fizycznych, od których dane osobowe bezpośrednio lub pośrednio pozyskał lub będzie pozyskiwał i udostępniał Zamawiający w celu realizacji tej Umowy. Wykonawca jest zobowiązany do poinformowania opisanych </w:t>
      </w:r>
      <w:r w:rsidRPr="00C33BAB">
        <w:rPr>
          <w:rFonts w:asciiTheme="minorHAnsi" w:eastAsia="PMingLiU;新細明體" w:hAnsiTheme="minorHAnsi" w:cstheme="minorHAnsi"/>
          <w:color w:val="000000"/>
          <w:spacing w:val="4"/>
          <w:sz w:val="22"/>
          <w:szCs w:val="22"/>
        </w:rPr>
        <w:lastRenderedPageBreak/>
        <w:t>wyżej osób, że Zamawiający będzie administratorem ich danych osobowych.</w:t>
      </w:r>
    </w:p>
    <w:p w14:paraId="38982ADB" w14:textId="77777777" w:rsidR="00447B81" w:rsidRDefault="00447B81" w:rsidP="00C33BAB">
      <w:pPr>
        <w:widowControl/>
        <w:tabs>
          <w:tab w:val="left" w:pos="284"/>
        </w:tabs>
        <w:suppressAutoHyphens w:val="0"/>
        <w:spacing w:line="276" w:lineRule="auto"/>
        <w:jc w:val="center"/>
        <w:textAlignment w:val="baseline"/>
        <w:rPr>
          <w:rFonts w:asciiTheme="minorHAnsi" w:hAnsiTheme="minorHAnsi" w:cstheme="minorHAnsi"/>
          <w:spacing w:val="4"/>
          <w:sz w:val="22"/>
          <w:szCs w:val="22"/>
        </w:rPr>
      </w:pPr>
    </w:p>
    <w:p w14:paraId="3760444D" w14:textId="77777777" w:rsidR="005D2755" w:rsidRPr="00C33BAB" w:rsidRDefault="005D2755" w:rsidP="005D2755">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 16</w:t>
      </w:r>
    </w:p>
    <w:p w14:paraId="0F337C99" w14:textId="77777777" w:rsidR="005D2755" w:rsidRDefault="005D2755" w:rsidP="00C33BAB">
      <w:pPr>
        <w:widowControl/>
        <w:tabs>
          <w:tab w:val="left" w:pos="284"/>
        </w:tabs>
        <w:suppressAutoHyphens w:val="0"/>
        <w:spacing w:line="276" w:lineRule="auto"/>
        <w:jc w:val="center"/>
        <w:textAlignment w:val="baseline"/>
        <w:rPr>
          <w:rFonts w:asciiTheme="minorHAnsi" w:hAnsiTheme="minorHAnsi" w:cstheme="minorHAnsi"/>
          <w:spacing w:val="4"/>
          <w:sz w:val="22"/>
          <w:szCs w:val="22"/>
        </w:rPr>
      </w:pPr>
    </w:p>
    <w:p w14:paraId="2A5027F4" w14:textId="77777777" w:rsidR="005D2755" w:rsidRPr="00F96FB7" w:rsidRDefault="005D2755" w:rsidP="005D2755">
      <w:pPr>
        <w:pStyle w:val="Teksttreci0"/>
        <w:tabs>
          <w:tab w:val="left" w:pos="390"/>
        </w:tabs>
        <w:spacing w:line="262" w:lineRule="auto"/>
        <w:jc w:val="center"/>
        <w:rPr>
          <w:rStyle w:val="Teksttreci"/>
          <w:b/>
          <w:bCs/>
        </w:rPr>
      </w:pPr>
      <w:r w:rsidRPr="00F96FB7">
        <w:rPr>
          <w:rStyle w:val="Teksttreci"/>
          <w:b/>
          <w:bCs/>
        </w:rPr>
        <w:t>Klauzula Informacyjna  o przetwarzaniu danych osobowych</w:t>
      </w:r>
    </w:p>
    <w:p w14:paraId="60197689" w14:textId="77777777" w:rsidR="005D2755" w:rsidRPr="00F96FB7" w:rsidRDefault="005D2755" w:rsidP="005D2755">
      <w:pPr>
        <w:pStyle w:val="Teksttreci0"/>
        <w:tabs>
          <w:tab w:val="left" w:pos="390"/>
        </w:tabs>
        <w:spacing w:line="262" w:lineRule="auto"/>
        <w:rPr>
          <w:rStyle w:val="Teksttreci"/>
          <w:b/>
          <w:bCs/>
        </w:rPr>
      </w:pPr>
    </w:p>
    <w:p w14:paraId="4BE54DC5" w14:textId="77777777" w:rsidR="005D2755" w:rsidRPr="00F96FB7" w:rsidRDefault="005D2755" w:rsidP="005D2755">
      <w:pPr>
        <w:widowControl/>
        <w:spacing w:line="276" w:lineRule="auto"/>
        <w:jc w:val="both"/>
        <w:rPr>
          <w:rFonts w:ascii="Times New Roman" w:eastAsiaTheme="minorHAnsi" w:hAnsi="Times New Roman" w:cs="Times New Roman"/>
          <w:sz w:val="22"/>
          <w:szCs w:val="22"/>
          <w:lang w:eastAsia="en-US"/>
        </w:rPr>
      </w:pPr>
      <w:r w:rsidRPr="00F96FB7">
        <w:rPr>
          <w:rFonts w:ascii="Times New Roman" w:eastAsiaTheme="minorHAnsi" w:hAnsi="Times New Roman" w:cs="Times New Roman"/>
          <w:sz w:val="22"/>
          <w:szCs w:val="22"/>
          <w:lang w:eastAsia="en-US"/>
        </w:rPr>
        <w:t xml:space="preserve">Zgodnie z art. 13 i 14 ust. 1 i ust. 2 Rozporządzenia UE 2016/679 z dnia 27 kwietnia 2016 r. (dalej: RODO) informujemy, że: </w:t>
      </w:r>
    </w:p>
    <w:p w14:paraId="36E55CE7" w14:textId="6660797D" w:rsidR="005D2755" w:rsidRPr="00F96FB7" w:rsidRDefault="005D2755" w:rsidP="005D2755">
      <w:pPr>
        <w:widowControl/>
        <w:numPr>
          <w:ilvl w:val="0"/>
          <w:numId w:val="30"/>
        </w:numPr>
        <w:shd w:val="clear" w:color="auto" w:fill="FFFFFF"/>
        <w:suppressAutoHyphens w:val="0"/>
        <w:spacing w:after="60" w:line="276" w:lineRule="auto"/>
        <w:ind w:left="426" w:hanging="426"/>
        <w:contextualSpacing/>
        <w:jc w:val="both"/>
        <w:rPr>
          <w:rFonts w:ascii="Times New Roman" w:hAnsi="Times New Roman" w:cs="Times New Roman"/>
          <w:sz w:val="22"/>
          <w:szCs w:val="22"/>
        </w:rPr>
      </w:pPr>
      <w:r w:rsidRPr="00F96FB7">
        <w:rPr>
          <w:rFonts w:ascii="Times New Roman" w:eastAsiaTheme="minorHAnsi" w:hAnsi="Times New Roman" w:cs="Times New Roman"/>
          <w:sz w:val="22"/>
          <w:szCs w:val="22"/>
          <w:lang w:eastAsia="en-US"/>
        </w:rPr>
        <w:t xml:space="preserve">Administratorem w odniesieniu do danych osobowych osób fizycznych reprezentujących Wykonawcę oraz osób fizycznych wskazanych przez Wykonawcę jako osoby do kontaktu/ koordynatorzy/ osoby odpowiedzialne za realizację i wykonanie przedmiotu niniejszej Umowy jest </w:t>
      </w:r>
      <w:r>
        <w:rPr>
          <w:rFonts w:ascii="Times New Roman" w:eastAsiaTheme="minorHAnsi" w:hAnsi="Times New Roman" w:cs="Times New Roman"/>
          <w:b/>
          <w:sz w:val="22"/>
          <w:szCs w:val="22"/>
          <w:lang w:eastAsia="en-US"/>
        </w:rPr>
        <w:t>Krośnieńskie Przedsiębiorstwo Wodociągowo – Komunalne Sp. z o.o.</w:t>
      </w:r>
      <w:r w:rsidRPr="00F96FB7">
        <w:rPr>
          <w:rFonts w:ascii="Times New Roman" w:eastAsiaTheme="minorHAnsi" w:hAnsi="Times New Roman" w:cs="Times New Roman"/>
          <w:sz w:val="22"/>
          <w:szCs w:val="22"/>
          <w:lang w:eastAsia="en-US"/>
        </w:rPr>
        <w:t xml:space="preserve"> </w:t>
      </w:r>
      <w:r w:rsidRPr="00F96FB7">
        <w:rPr>
          <w:rFonts w:ascii="Times New Roman" w:hAnsi="Times New Roman" w:cs="Times New Roman"/>
          <w:sz w:val="22"/>
          <w:szCs w:val="22"/>
        </w:rPr>
        <w:t xml:space="preserve">z siedzibą w Krośnie Odrzańskim przy ul. Wiejskiej 23, 66-600 Krosno Odrzańskie). </w:t>
      </w:r>
      <w:r w:rsidRPr="00F96FB7">
        <w:rPr>
          <w:rFonts w:ascii="Times New Roman" w:eastAsiaTheme="minorHAnsi" w:hAnsi="Times New Roman" w:cs="Times New Roman"/>
          <w:sz w:val="22"/>
          <w:szCs w:val="22"/>
          <w:lang w:eastAsia="en-US"/>
        </w:rPr>
        <w:t xml:space="preserve">Kontakt z administratorem jest możliwy za pośrednictwem adresu e-mail: </w:t>
      </w:r>
      <w:hyperlink r:id="rId8" w:history="1">
        <w:r w:rsidRPr="00C874E1">
          <w:rPr>
            <w:rStyle w:val="Hipercze"/>
            <w:rFonts w:ascii="Times New Roman" w:eastAsiaTheme="minorHAnsi" w:hAnsi="Times New Roman" w:cs="Times New Roman"/>
            <w:sz w:val="22"/>
            <w:szCs w:val="22"/>
            <w:lang w:eastAsia="en-US"/>
          </w:rPr>
          <w:br/>
          <w:t>sekretariat@kpwk-krosnoodrzanskie.pl</w:t>
        </w:r>
      </w:hyperlink>
      <w:r w:rsidRPr="00F96FB7">
        <w:rPr>
          <w:rFonts w:ascii="Times New Roman" w:eastAsiaTheme="minorHAnsi" w:hAnsi="Times New Roman" w:cs="Times New Roman"/>
          <w:sz w:val="22"/>
          <w:szCs w:val="22"/>
          <w:lang w:eastAsia="en-US"/>
        </w:rPr>
        <w:t xml:space="preserve"> lub pisząc na adres siedziby.</w:t>
      </w:r>
    </w:p>
    <w:p w14:paraId="1829D7B2" w14:textId="423C6DA1" w:rsidR="005D2755" w:rsidRPr="00F96FB7" w:rsidRDefault="005D2755" w:rsidP="005D2755">
      <w:pPr>
        <w:widowControl/>
        <w:numPr>
          <w:ilvl w:val="0"/>
          <w:numId w:val="30"/>
        </w:numPr>
        <w:shd w:val="clear" w:color="auto" w:fill="FFFFFF"/>
        <w:suppressAutoHyphens w:val="0"/>
        <w:spacing w:after="60" w:line="276" w:lineRule="auto"/>
        <w:ind w:left="426" w:hanging="426"/>
        <w:contextualSpacing/>
        <w:jc w:val="both"/>
        <w:rPr>
          <w:rFonts w:ascii="Times New Roman" w:hAnsi="Times New Roman" w:cs="Times New Roman"/>
          <w:sz w:val="22"/>
          <w:szCs w:val="22"/>
        </w:rPr>
      </w:pPr>
      <w:r w:rsidRPr="00F96FB7">
        <w:rPr>
          <w:rFonts w:ascii="Times New Roman" w:eastAsiaTheme="minorHAnsi" w:hAnsi="Times New Roman" w:cs="Times New Roman"/>
          <w:sz w:val="22"/>
          <w:szCs w:val="22"/>
          <w:lang w:eastAsia="en-US"/>
        </w:rPr>
        <w:t xml:space="preserve">Administrator wyznaczył inspektora ochrony danych, z którym można kontaktować się </w:t>
      </w:r>
      <w:r w:rsidRPr="00F96FB7">
        <w:rPr>
          <w:rFonts w:ascii="Times New Roman" w:eastAsiaTheme="minorHAnsi" w:hAnsi="Times New Roman" w:cs="Times New Roman"/>
          <w:sz w:val="22"/>
          <w:szCs w:val="22"/>
          <w:lang w:eastAsia="en-US"/>
        </w:rPr>
        <w:br/>
        <w:t xml:space="preserve">w sprawach związanych z przetwarzaniem danych osobowych pod adresem poczty elektronicznej: </w:t>
      </w:r>
      <w:hyperlink r:id="rId9" w:history="1">
        <w:r w:rsidRPr="00C874E1">
          <w:rPr>
            <w:rStyle w:val="Hipercze"/>
            <w:rFonts w:ascii="Times New Roman" w:eastAsiaTheme="minorHAnsi" w:hAnsi="Times New Roman" w:cs="Times New Roman"/>
            <w:sz w:val="22"/>
            <w:szCs w:val="22"/>
            <w:lang w:eastAsia="en-US"/>
          </w:rPr>
          <w:t>sekretariat@kpwk-krosnoodrzanskie.pl</w:t>
        </w:r>
      </w:hyperlink>
      <w:r w:rsidRPr="00F96FB7">
        <w:rPr>
          <w:rFonts w:ascii="Times New Roman" w:eastAsiaTheme="minorHAnsi" w:hAnsi="Times New Roman" w:cs="Times New Roman"/>
          <w:sz w:val="22"/>
          <w:szCs w:val="22"/>
          <w:lang w:eastAsia="en-US"/>
        </w:rPr>
        <w:t>.</w:t>
      </w:r>
    </w:p>
    <w:p w14:paraId="18448FF9" w14:textId="6435DEB4" w:rsidR="005D2755" w:rsidRPr="00F96FB7" w:rsidRDefault="005D2755" w:rsidP="005D2755">
      <w:pPr>
        <w:widowControl/>
        <w:numPr>
          <w:ilvl w:val="0"/>
          <w:numId w:val="30"/>
        </w:numPr>
        <w:shd w:val="clear" w:color="auto" w:fill="FFFFFF"/>
        <w:suppressAutoHyphens w:val="0"/>
        <w:spacing w:after="60" w:line="276" w:lineRule="auto"/>
        <w:ind w:left="426" w:hanging="426"/>
        <w:contextualSpacing/>
        <w:jc w:val="both"/>
        <w:rPr>
          <w:rFonts w:ascii="Times New Roman" w:hAnsi="Times New Roman" w:cs="Times New Roman"/>
          <w:sz w:val="22"/>
          <w:szCs w:val="22"/>
        </w:rPr>
      </w:pPr>
      <w:r w:rsidRPr="00F96FB7">
        <w:rPr>
          <w:rFonts w:ascii="Times New Roman" w:eastAsiaTheme="minorHAnsi" w:hAnsi="Times New Roman" w:cs="Times New Roman"/>
          <w:sz w:val="22"/>
          <w:szCs w:val="22"/>
          <w:lang w:eastAsia="en-US"/>
        </w:rPr>
        <w:t>Dane osobowe osób, o których mowa w ust. 1, będą przetwarzane przez Administratora na podstawie art. 6 ust. 1 lit. c RODO (realizacja obowiązków wynikających z powszechnie obowiązujących przepisów prawa) w celu zawarcia umowy w sprawie zamówienia publicznego oraz jej realizacji, a także udokumentowania postępowania o udz</w:t>
      </w:r>
      <w:r>
        <w:rPr>
          <w:rFonts w:ascii="Times New Roman" w:eastAsiaTheme="minorHAnsi" w:hAnsi="Times New Roman" w:cs="Times New Roman"/>
          <w:sz w:val="22"/>
          <w:szCs w:val="22"/>
          <w:lang w:eastAsia="en-US"/>
        </w:rPr>
        <w:t xml:space="preserve">ielenie zamówienia publicznego </w:t>
      </w:r>
      <w:r w:rsidRPr="00F96FB7">
        <w:rPr>
          <w:rFonts w:ascii="Times New Roman" w:eastAsiaTheme="minorHAnsi" w:hAnsi="Times New Roman" w:cs="Times New Roman"/>
          <w:sz w:val="22"/>
          <w:szCs w:val="22"/>
          <w:lang w:eastAsia="en-US"/>
        </w:rPr>
        <w:t>i archiwizacji.</w:t>
      </w:r>
    </w:p>
    <w:p w14:paraId="195401CD" w14:textId="77777777" w:rsidR="005D2755" w:rsidRPr="00F96FB7" w:rsidRDefault="005D2755" w:rsidP="005D2755">
      <w:pPr>
        <w:widowControl/>
        <w:numPr>
          <w:ilvl w:val="0"/>
          <w:numId w:val="30"/>
        </w:numPr>
        <w:shd w:val="clear" w:color="auto" w:fill="FFFFFF"/>
        <w:suppressAutoHyphens w:val="0"/>
        <w:spacing w:after="60" w:line="276" w:lineRule="auto"/>
        <w:ind w:left="426" w:hanging="426"/>
        <w:contextualSpacing/>
        <w:jc w:val="both"/>
        <w:rPr>
          <w:rFonts w:ascii="Times New Roman" w:hAnsi="Times New Roman" w:cs="Times New Roman"/>
          <w:sz w:val="22"/>
          <w:szCs w:val="22"/>
        </w:rPr>
      </w:pPr>
      <w:r w:rsidRPr="00F96FB7">
        <w:rPr>
          <w:rFonts w:ascii="Times New Roman" w:eastAsiaTheme="minorHAnsi" w:hAnsi="Times New Roman" w:cs="Times New Roman"/>
          <w:sz w:val="22"/>
          <w:szCs w:val="22"/>
          <w:lang w:eastAsia="en-US"/>
        </w:rPr>
        <w:t>Odbiorcami danych mogą być podmioty uprawnione do uzyskania danych osobowych na podstawie przepisów prawa oraz podmioty przetwarzający dane osobowe na rzecz administratora.</w:t>
      </w:r>
    </w:p>
    <w:p w14:paraId="46D5CDBE" w14:textId="77777777" w:rsidR="005D2755" w:rsidRPr="00F96FB7" w:rsidRDefault="005D2755" w:rsidP="005D2755">
      <w:pPr>
        <w:widowControl/>
        <w:numPr>
          <w:ilvl w:val="0"/>
          <w:numId w:val="30"/>
        </w:numPr>
        <w:shd w:val="clear" w:color="auto" w:fill="FFFFFF"/>
        <w:suppressAutoHyphens w:val="0"/>
        <w:spacing w:after="60" w:line="276" w:lineRule="auto"/>
        <w:ind w:left="426" w:hanging="426"/>
        <w:contextualSpacing/>
        <w:jc w:val="both"/>
        <w:rPr>
          <w:rFonts w:ascii="Times New Roman" w:hAnsi="Times New Roman" w:cs="Times New Roman"/>
          <w:sz w:val="22"/>
          <w:szCs w:val="22"/>
        </w:rPr>
      </w:pPr>
      <w:r w:rsidRPr="00F96FB7">
        <w:rPr>
          <w:rFonts w:ascii="Times New Roman" w:eastAsiaTheme="minorHAnsi" w:hAnsi="Times New Roman" w:cs="Times New Roman"/>
          <w:sz w:val="22"/>
          <w:szCs w:val="22"/>
          <w:lang w:eastAsia="en-US"/>
        </w:rPr>
        <w:t xml:space="preserve">Dane osobowe, będą przetwarzane przez okres obowiązywania Umowy. </w:t>
      </w:r>
      <w:r w:rsidRPr="00F96FB7">
        <w:rPr>
          <w:rFonts w:ascii="Times New Roman" w:hAnsi="Times New Roman" w:cstheme="minorBidi"/>
          <w:sz w:val="22"/>
          <w:szCs w:val="22"/>
        </w:rPr>
        <w:t xml:space="preserve">Po zrealizowaniu celu przetwarzania, dane osobowe będą przechowywane w czasie określonym przepisami prawa, tj. rozporządzeniem Prezesa Rady Ministrów z dnia 18 stycznia 2011 roku w sprawie instrukcji kancelaryjnej, jednolitych rzeczowych wykazów akt oraz instrukcji w sprawie organizacji i zakresu działania archiwów zakładowych.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 </w:t>
      </w:r>
      <w:r w:rsidRPr="00F96FB7">
        <w:rPr>
          <w:rFonts w:ascii="Times New Roman" w:eastAsiaTheme="minorHAnsi" w:hAnsi="Times New Roman" w:cs="Times New Roman"/>
          <w:sz w:val="22"/>
          <w:szCs w:val="22"/>
          <w:lang w:eastAsia="en-US"/>
        </w:rPr>
        <w:t xml:space="preserve"> </w:t>
      </w:r>
    </w:p>
    <w:p w14:paraId="1342DBAD" w14:textId="77777777" w:rsidR="005D2755" w:rsidRPr="00F96FB7" w:rsidRDefault="005D2755" w:rsidP="005D2755">
      <w:pPr>
        <w:widowControl/>
        <w:shd w:val="clear" w:color="auto" w:fill="FFFFFF"/>
        <w:spacing w:after="60" w:line="276" w:lineRule="auto"/>
        <w:ind w:left="426"/>
        <w:contextualSpacing/>
        <w:jc w:val="both"/>
        <w:rPr>
          <w:rFonts w:ascii="Times New Roman" w:eastAsiaTheme="minorHAnsi" w:hAnsi="Times New Roman" w:cs="Times New Roman"/>
          <w:sz w:val="22"/>
          <w:szCs w:val="22"/>
          <w:lang w:eastAsia="en-US"/>
        </w:rPr>
      </w:pPr>
      <w:r w:rsidRPr="00F96FB7">
        <w:rPr>
          <w:rFonts w:ascii="Times New Roman" w:eastAsiaTheme="minorHAnsi" w:hAnsi="Times New Roman" w:cs="Times New Roman"/>
          <w:sz w:val="22"/>
          <w:szCs w:val="22"/>
          <w:lang w:eastAsia="en-US"/>
        </w:rPr>
        <w:t xml:space="preserve">W przypadku wniesienia roszczeń z tytułu realizacji Umowy dane osobowe będą przetwarzane </w:t>
      </w:r>
      <w:r w:rsidRPr="00F96FB7">
        <w:rPr>
          <w:rFonts w:ascii="Times New Roman" w:eastAsiaTheme="minorHAnsi" w:hAnsi="Times New Roman" w:cs="Times New Roman"/>
          <w:sz w:val="22"/>
          <w:szCs w:val="22"/>
          <w:lang w:eastAsia="en-US"/>
        </w:rPr>
        <w:br/>
        <w:t xml:space="preserve">do momentu wyczerpania przysługujących Stronom z tego tytułu środków ochrony prawnej. </w:t>
      </w:r>
    </w:p>
    <w:p w14:paraId="06F233AC" w14:textId="77777777" w:rsidR="005D2755" w:rsidRPr="00F96FB7" w:rsidRDefault="005D2755" w:rsidP="005D2755">
      <w:pPr>
        <w:widowControl/>
        <w:numPr>
          <w:ilvl w:val="0"/>
          <w:numId w:val="30"/>
        </w:numPr>
        <w:shd w:val="clear" w:color="auto" w:fill="FFFFFF"/>
        <w:suppressAutoHyphens w:val="0"/>
        <w:spacing w:after="60" w:line="276" w:lineRule="auto"/>
        <w:ind w:left="426" w:hanging="426"/>
        <w:contextualSpacing/>
        <w:jc w:val="both"/>
        <w:rPr>
          <w:rFonts w:ascii="Times New Roman" w:eastAsiaTheme="minorHAnsi" w:hAnsi="Times New Roman" w:cs="Times New Roman"/>
          <w:sz w:val="22"/>
          <w:szCs w:val="22"/>
          <w:lang w:eastAsia="en-US"/>
        </w:rPr>
      </w:pPr>
      <w:r w:rsidRPr="00F96FB7">
        <w:rPr>
          <w:rFonts w:ascii="Times New Roman" w:eastAsiaTheme="minorHAnsi" w:hAnsi="Times New Roman" w:cs="Times New Roman"/>
          <w:sz w:val="22"/>
          <w:szCs w:val="22"/>
          <w:lang w:eastAsia="en-US"/>
        </w:rPr>
        <w:t>Osobie, której dane są przetwarzane w celach wskazanych w ust. 3:</w:t>
      </w:r>
    </w:p>
    <w:p w14:paraId="14B50D54" w14:textId="77777777" w:rsidR="005D2755" w:rsidRPr="00F96FB7" w:rsidRDefault="005D2755" w:rsidP="005D2755">
      <w:pPr>
        <w:widowControl/>
        <w:numPr>
          <w:ilvl w:val="0"/>
          <w:numId w:val="31"/>
        </w:numPr>
        <w:shd w:val="clear" w:color="auto" w:fill="FFFFFF"/>
        <w:suppressAutoHyphens w:val="0"/>
        <w:spacing w:after="60" w:line="276" w:lineRule="auto"/>
        <w:ind w:left="426"/>
        <w:contextualSpacing/>
        <w:jc w:val="both"/>
        <w:rPr>
          <w:rFonts w:ascii="Times New Roman" w:hAnsi="Times New Roman" w:cstheme="minorBidi"/>
          <w:sz w:val="22"/>
          <w:szCs w:val="22"/>
        </w:rPr>
      </w:pPr>
      <w:r w:rsidRPr="00F96FB7">
        <w:rPr>
          <w:rFonts w:ascii="Times New Roman" w:hAnsi="Times New Roman" w:cstheme="minorBidi"/>
          <w:sz w:val="22"/>
          <w:szCs w:val="22"/>
        </w:rPr>
        <w:t>przysługuje:</w:t>
      </w:r>
    </w:p>
    <w:p w14:paraId="00CCF9B4" w14:textId="77777777" w:rsidR="005D2755" w:rsidRPr="00F96FB7" w:rsidRDefault="005D2755" w:rsidP="005D2755">
      <w:pPr>
        <w:widowControl/>
        <w:numPr>
          <w:ilvl w:val="0"/>
          <w:numId w:val="29"/>
        </w:numPr>
        <w:shd w:val="clear" w:color="auto" w:fill="FFFFFF"/>
        <w:suppressAutoHyphens w:val="0"/>
        <w:spacing w:after="60" w:line="276" w:lineRule="auto"/>
        <w:ind w:left="1134" w:hanging="283"/>
        <w:jc w:val="both"/>
        <w:rPr>
          <w:rFonts w:ascii="Times New Roman" w:hAnsi="Times New Roman" w:cstheme="minorBidi"/>
          <w:sz w:val="22"/>
          <w:szCs w:val="22"/>
        </w:rPr>
      </w:pPr>
      <w:r w:rsidRPr="00F96FB7">
        <w:rPr>
          <w:rFonts w:ascii="Times New Roman" w:hAnsi="Times New Roman" w:cstheme="minorBidi"/>
          <w:sz w:val="22"/>
          <w:szCs w:val="22"/>
        </w:rPr>
        <w:t>na podstawie art. 15 RODO prawo dostępu do danych osobowych Pani/Pana dotyczących,</w:t>
      </w:r>
    </w:p>
    <w:p w14:paraId="52942BFB" w14:textId="77777777" w:rsidR="005D2755" w:rsidRPr="00F96FB7" w:rsidRDefault="005D2755" w:rsidP="005D2755">
      <w:pPr>
        <w:widowControl/>
        <w:numPr>
          <w:ilvl w:val="0"/>
          <w:numId w:val="29"/>
        </w:numPr>
        <w:shd w:val="clear" w:color="auto" w:fill="FFFFFF"/>
        <w:suppressAutoHyphens w:val="0"/>
        <w:spacing w:after="60" w:line="276" w:lineRule="auto"/>
        <w:ind w:left="1134" w:hanging="283"/>
        <w:jc w:val="both"/>
        <w:rPr>
          <w:rFonts w:ascii="Times New Roman" w:hAnsi="Times New Roman" w:cstheme="minorBidi"/>
          <w:sz w:val="22"/>
          <w:szCs w:val="22"/>
        </w:rPr>
      </w:pPr>
      <w:r w:rsidRPr="00F96FB7">
        <w:rPr>
          <w:rFonts w:ascii="Times New Roman" w:hAnsi="Times New Roman" w:cstheme="minorBidi"/>
          <w:sz w:val="22"/>
          <w:szCs w:val="22"/>
        </w:rPr>
        <w:t>na podstawie art. 16 RODO prawo do sprostowania Pani/Pana danych osobowych,</w:t>
      </w:r>
    </w:p>
    <w:p w14:paraId="196821DD" w14:textId="77777777" w:rsidR="005D2755" w:rsidRPr="00F96FB7" w:rsidRDefault="005D2755" w:rsidP="005D2755">
      <w:pPr>
        <w:widowControl/>
        <w:numPr>
          <w:ilvl w:val="0"/>
          <w:numId w:val="29"/>
        </w:numPr>
        <w:shd w:val="clear" w:color="auto" w:fill="FFFFFF"/>
        <w:suppressAutoHyphens w:val="0"/>
        <w:spacing w:after="60" w:line="276" w:lineRule="auto"/>
        <w:ind w:left="1134" w:hanging="283"/>
        <w:jc w:val="both"/>
        <w:rPr>
          <w:rFonts w:ascii="Times New Roman" w:hAnsi="Times New Roman" w:cstheme="minorBidi"/>
          <w:sz w:val="22"/>
          <w:szCs w:val="22"/>
        </w:rPr>
      </w:pPr>
      <w:r w:rsidRPr="00F96FB7">
        <w:rPr>
          <w:rFonts w:ascii="Times New Roman" w:hAnsi="Times New Roman" w:cstheme="minorBidi"/>
          <w:sz w:val="22"/>
          <w:szCs w:val="22"/>
        </w:rPr>
        <w:t>na podstawie art. 18 RODO prawo żądania od administratora ograniczenia przetwarzania danych osobowych z zastrzeżeniem przypadków, o których mowa w art. 18 ust. 2 RODO,</w:t>
      </w:r>
    </w:p>
    <w:p w14:paraId="4AE7ECE2" w14:textId="77777777" w:rsidR="005D2755" w:rsidRPr="00F96FB7" w:rsidRDefault="005D2755" w:rsidP="005D2755">
      <w:pPr>
        <w:widowControl/>
        <w:numPr>
          <w:ilvl w:val="0"/>
          <w:numId w:val="29"/>
        </w:numPr>
        <w:shd w:val="clear" w:color="auto" w:fill="FFFFFF"/>
        <w:suppressAutoHyphens w:val="0"/>
        <w:spacing w:after="60" w:line="276" w:lineRule="auto"/>
        <w:ind w:left="1134" w:hanging="283"/>
        <w:jc w:val="both"/>
        <w:rPr>
          <w:rFonts w:ascii="Times New Roman" w:hAnsi="Times New Roman" w:cstheme="minorBidi"/>
          <w:sz w:val="22"/>
          <w:szCs w:val="22"/>
        </w:rPr>
      </w:pPr>
      <w:r w:rsidRPr="00F96FB7">
        <w:rPr>
          <w:rFonts w:ascii="Times New Roman" w:hAnsi="Times New Roman" w:cstheme="minorBidi"/>
          <w:sz w:val="22"/>
          <w:szCs w:val="22"/>
        </w:rPr>
        <w:t>prawo do wniesienia skargi do Prezesa Urzędu Ochrony Danych Osobowych, gdy uzna Pani/Pan, że przetwarzanie danych osobowych Pani/Pana dotyczących narusza przepisy RODO,</w:t>
      </w:r>
    </w:p>
    <w:p w14:paraId="3E776C86" w14:textId="77777777" w:rsidR="005D2755" w:rsidRPr="00F96FB7" w:rsidRDefault="005D2755" w:rsidP="005D2755">
      <w:pPr>
        <w:widowControl/>
        <w:numPr>
          <w:ilvl w:val="0"/>
          <w:numId w:val="27"/>
        </w:numPr>
        <w:shd w:val="clear" w:color="auto" w:fill="FFFFFF"/>
        <w:suppressAutoHyphens w:val="0"/>
        <w:spacing w:after="60" w:line="276" w:lineRule="auto"/>
        <w:ind w:hanging="294"/>
        <w:jc w:val="both"/>
        <w:rPr>
          <w:rFonts w:ascii="Times New Roman" w:hAnsi="Times New Roman" w:cstheme="minorBidi"/>
          <w:sz w:val="22"/>
          <w:szCs w:val="22"/>
        </w:rPr>
      </w:pPr>
      <w:r w:rsidRPr="00F96FB7">
        <w:rPr>
          <w:rFonts w:ascii="Times New Roman" w:hAnsi="Times New Roman" w:cstheme="minorBidi"/>
          <w:sz w:val="22"/>
          <w:szCs w:val="22"/>
        </w:rPr>
        <w:t>nie przysługuje:</w:t>
      </w:r>
    </w:p>
    <w:p w14:paraId="068B2308" w14:textId="77777777" w:rsidR="005D2755" w:rsidRPr="00F96FB7" w:rsidRDefault="005D2755" w:rsidP="005D2755">
      <w:pPr>
        <w:widowControl/>
        <w:numPr>
          <w:ilvl w:val="0"/>
          <w:numId w:val="28"/>
        </w:numPr>
        <w:shd w:val="clear" w:color="auto" w:fill="FFFFFF"/>
        <w:suppressAutoHyphens w:val="0"/>
        <w:spacing w:after="60" w:line="276" w:lineRule="auto"/>
        <w:ind w:left="1134" w:hanging="283"/>
        <w:jc w:val="both"/>
        <w:rPr>
          <w:rFonts w:ascii="Times New Roman" w:hAnsi="Times New Roman" w:cstheme="minorBidi"/>
          <w:sz w:val="22"/>
          <w:szCs w:val="22"/>
        </w:rPr>
      </w:pPr>
      <w:r w:rsidRPr="00F96FB7">
        <w:rPr>
          <w:rFonts w:ascii="Times New Roman" w:hAnsi="Times New Roman" w:cstheme="minorBidi"/>
          <w:sz w:val="22"/>
          <w:szCs w:val="22"/>
        </w:rPr>
        <w:t>w związku z art. 17 ust. 3 lit. b, d lub e RODO prawo do usunięcia danych osobowych;</w:t>
      </w:r>
    </w:p>
    <w:p w14:paraId="22CB8EEC" w14:textId="77777777" w:rsidR="005D2755" w:rsidRPr="00F96FB7" w:rsidRDefault="005D2755" w:rsidP="005D2755">
      <w:pPr>
        <w:widowControl/>
        <w:numPr>
          <w:ilvl w:val="0"/>
          <w:numId w:val="28"/>
        </w:numPr>
        <w:shd w:val="clear" w:color="auto" w:fill="FFFFFF"/>
        <w:suppressAutoHyphens w:val="0"/>
        <w:spacing w:after="60" w:line="276" w:lineRule="auto"/>
        <w:ind w:left="1134" w:hanging="283"/>
        <w:jc w:val="both"/>
        <w:rPr>
          <w:rFonts w:ascii="Times New Roman" w:hAnsi="Times New Roman" w:cstheme="minorBidi"/>
          <w:sz w:val="22"/>
          <w:szCs w:val="22"/>
        </w:rPr>
      </w:pPr>
      <w:r w:rsidRPr="00F96FB7">
        <w:rPr>
          <w:rFonts w:ascii="Times New Roman" w:hAnsi="Times New Roman" w:cstheme="minorBidi"/>
          <w:sz w:val="22"/>
          <w:szCs w:val="22"/>
        </w:rPr>
        <w:t>prawo do przenoszenia danych osobowych, o którym mowa w art. 20 RODO;</w:t>
      </w:r>
    </w:p>
    <w:p w14:paraId="7636C33B" w14:textId="77777777" w:rsidR="005D2755" w:rsidRPr="00F96FB7" w:rsidRDefault="005D2755" w:rsidP="005D2755">
      <w:pPr>
        <w:widowControl/>
        <w:numPr>
          <w:ilvl w:val="0"/>
          <w:numId w:val="28"/>
        </w:numPr>
        <w:shd w:val="clear" w:color="auto" w:fill="FFFFFF"/>
        <w:suppressAutoHyphens w:val="0"/>
        <w:spacing w:after="60" w:line="276" w:lineRule="auto"/>
        <w:ind w:left="1134" w:hanging="283"/>
        <w:jc w:val="both"/>
        <w:rPr>
          <w:rFonts w:ascii="Times New Roman" w:hAnsi="Times New Roman" w:cstheme="minorBidi"/>
          <w:sz w:val="22"/>
          <w:szCs w:val="22"/>
        </w:rPr>
      </w:pPr>
      <w:r w:rsidRPr="00F96FB7">
        <w:rPr>
          <w:rFonts w:ascii="Times New Roman" w:hAnsi="Times New Roman" w:cstheme="minorBidi"/>
          <w:sz w:val="22"/>
          <w:szCs w:val="22"/>
        </w:rPr>
        <w:t xml:space="preserve">na podstawie art. 21 RODO prawo sprzeciwu, wobec przetwarzania danych osobowych, gdyż podstawą prawną przetwarzania Pani/Pana danych osobowych jest art. 6 ust. 1 lit. c RODO. </w:t>
      </w:r>
    </w:p>
    <w:p w14:paraId="2DECA3EC" w14:textId="77777777" w:rsidR="005D2755" w:rsidRPr="00F96FB7" w:rsidRDefault="005D2755" w:rsidP="005D2755">
      <w:pPr>
        <w:widowControl/>
        <w:numPr>
          <w:ilvl w:val="0"/>
          <w:numId w:val="32"/>
        </w:numPr>
        <w:suppressAutoHyphens w:val="0"/>
        <w:spacing w:after="160" w:line="276" w:lineRule="auto"/>
        <w:ind w:left="426" w:hanging="426"/>
        <w:contextualSpacing/>
        <w:jc w:val="both"/>
        <w:rPr>
          <w:rFonts w:ascii="Times New Roman" w:eastAsiaTheme="minorHAnsi" w:hAnsi="Times New Roman" w:cs="Times New Roman"/>
          <w:sz w:val="22"/>
          <w:szCs w:val="22"/>
          <w:lang w:eastAsia="en-US"/>
        </w:rPr>
      </w:pPr>
      <w:r w:rsidRPr="00F96FB7">
        <w:rPr>
          <w:rFonts w:ascii="Times New Roman" w:eastAsiaTheme="minorHAnsi" w:hAnsi="Times New Roman" w:cs="Times New Roman"/>
          <w:sz w:val="22"/>
          <w:szCs w:val="22"/>
          <w:lang w:eastAsia="en-US"/>
        </w:rPr>
        <w:lastRenderedPageBreak/>
        <w:t xml:space="preserve">Źródło danych osobowych: bezpośrednio od osób, których dane dotyczą lub pośrednio </w:t>
      </w:r>
      <w:r w:rsidRPr="00F96FB7">
        <w:rPr>
          <w:rFonts w:ascii="Times New Roman" w:eastAsiaTheme="minorHAnsi" w:hAnsi="Times New Roman" w:cs="Times New Roman"/>
          <w:sz w:val="22"/>
          <w:szCs w:val="22"/>
          <w:lang w:eastAsia="en-US"/>
        </w:rPr>
        <w:br/>
        <w:t>od wykonawcy zamówienia publicznego.</w:t>
      </w:r>
    </w:p>
    <w:p w14:paraId="6A596761" w14:textId="77777777" w:rsidR="005D2755" w:rsidRPr="00F96FB7" w:rsidRDefault="005D2755" w:rsidP="005D2755">
      <w:pPr>
        <w:widowControl/>
        <w:numPr>
          <w:ilvl w:val="0"/>
          <w:numId w:val="32"/>
        </w:numPr>
        <w:suppressAutoHyphens w:val="0"/>
        <w:spacing w:after="160" w:line="276" w:lineRule="auto"/>
        <w:ind w:left="426" w:hanging="426"/>
        <w:contextualSpacing/>
        <w:jc w:val="both"/>
        <w:rPr>
          <w:rFonts w:ascii="Times New Roman" w:eastAsiaTheme="minorHAnsi" w:hAnsi="Times New Roman" w:cs="Times New Roman"/>
          <w:sz w:val="22"/>
          <w:szCs w:val="22"/>
          <w:lang w:eastAsia="en-US"/>
        </w:rPr>
      </w:pPr>
      <w:r w:rsidRPr="00F96FB7">
        <w:rPr>
          <w:rFonts w:ascii="Times New Roman" w:eastAsiaTheme="minorHAnsi" w:hAnsi="Times New Roman" w:cs="Times New Roman"/>
          <w:sz w:val="22"/>
          <w:szCs w:val="22"/>
          <w:lang w:eastAsia="en-US"/>
        </w:rPr>
        <w:t>Podanie danych osobowych jest wymagane do zawarcia niniejszej Umowy. Odmowa podania danych osobowych skutkuje niemożnością zawarcia lub realizacji Umowy.</w:t>
      </w:r>
    </w:p>
    <w:p w14:paraId="02DFDB7E" w14:textId="77777777" w:rsidR="005D2755" w:rsidRPr="005D2755" w:rsidRDefault="005D2755" w:rsidP="005D2755">
      <w:pPr>
        <w:widowControl/>
        <w:numPr>
          <w:ilvl w:val="0"/>
          <w:numId w:val="32"/>
        </w:numPr>
        <w:suppressAutoHyphens w:val="0"/>
        <w:spacing w:after="160" w:line="276" w:lineRule="auto"/>
        <w:ind w:left="426" w:hanging="426"/>
        <w:contextualSpacing/>
        <w:jc w:val="both"/>
        <w:rPr>
          <w:rFonts w:ascii="Times New Roman" w:eastAsiaTheme="minorHAnsi" w:hAnsi="Times New Roman" w:cs="Times New Roman"/>
          <w:sz w:val="22"/>
          <w:szCs w:val="22"/>
          <w:lang w:eastAsia="en-US"/>
        </w:rPr>
      </w:pPr>
      <w:r w:rsidRPr="00F96FB7">
        <w:rPr>
          <w:rFonts w:ascii="Times New Roman" w:eastAsiaTheme="minorHAnsi" w:hAnsi="Times New Roman" w:cs="Times New Roman"/>
          <w:sz w:val="22"/>
          <w:szCs w:val="22"/>
          <w:lang w:eastAsia="en-US"/>
        </w:rPr>
        <w:t>W</w:t>
      </w:r>
      <w:r w:rsidRPr="00F96FB7">
        <w:rPr>
          <w:rFonts w:ascii="Times New Roman" w:hAnsi="Times New Roman" w:cstheme="minorBidi"/>
          <w:sz w:val="22"/>
          <w:szCs w:val="22"/>
        </w:rPr>
        <w:t xml:space="preserve"> odniesieniu do zebranych danych osobowych, decyzje nie będą podejmowane </w:t>
      </w:r>
      <w:r w:rsidRPr="00F96FB7">
        <w:rPr>
          <w:rFonts w:ascii="Times New Roman" w:hAnsi="Times New Roman" w:cstheme="minorBidi"/>
          <w:sz w:val="22"/>
          <w:szCs w:val="22"/>
        </w:rPr>
        <w:br/>
        <w:t>w sposób zautomatyzowany, stosownie do art. 22 RODO.</w:t>
      </w:r>
    </w:p>
    <w:p w14:paraId="0287AEF9" w14:textId="60F42FC9" w:rsidR="005D2755" w:rsidRPr="005D2755" w:rsidRDefault="005D2755" w:rsidP="005D2755">
      <w:pPr>
        <w:widowControl/>
        <w:numPr>
          <w:ilvl w:val="0"/>
          <w:numId w:val="32"/>
        </w:numPr>
        <w:suppressAutoHyphens w:val="0"/>
        <w:spacing w:after="160" w:line="276" w:lineRule="auto"/>
        <w:ind w:left="426" w:hanging="426"/>
        <w:contextualSpacing/>
        <w:jc w:val="both"/>
        <w:rPr>
          <w:rFonts w:ascii="Times New Roman" w:eastAsiaTheme="minorHAnsi" w:hAnsi="Times New Roman" w:cs="Times New Roman"/>
          <w:sz w:val="22"/>
          <w:szCs w:val="22"/>
          <w:lang w:eastAsia="en-US"/>
        </w:rPr>
      </w:pPr>
      <w:r w:rsidRPr="005D2755">
        <w:rPr>
          <w:rFonts w:ascii="Times New Roman" w:eastAsiaTheme="minorHAnsi" w:hAnsi="Times New Roman" w:cs="Times New Roman"/>
          <w:sz w:val="22"/>
          <w:szCs w:val="22"/>
          <w:lang w:eastAsia="en-US"/>
        </w:rPr>
        <w:t>Administrator przypomina o ciążącym na Wykonawcy obowiązku informacyjnym, wynikającym z art. 14 RODO, względem osób fizycznych, których dane osobowe zostaną przekazane Administratorowi w związku z zawarciem Umowy.</w:t>
      </w:r>
    </w:p>
    <w:p w14:paraId="453FB06E" w14:textId="77777777" w:rsidR="005D2755" w:rsidRPr="00C33BAB" w:rsidRDefault="005D2755" w:rsidP="00C33BAB">
      <w:pPr>
        <w:widowControl/>
        <w:tabs>
          <w:tab w:val="left" w:pos="284"/>
        </w:tabs>
        <w:suppressAutoHyphens w:val="0"/>
        <w:spacing w:line="276" w:lineRule="auto"/>
        <w:jc w:val="center"/>
        <w:textAlignment w:val="baseline"/>
        <w:rPr>
          <w:rFonts w:asciiTheme="minorHAnsi" w:hAnsiTheme="minorHAnsi" w:cstheme="minorHAnsi"/>
          <w:spacing w:val="4"/>
          <w:sz w:val="22"/>
          <w:szCs w:val="22"/>
        </w:rPr>
      </w:pPr>
    </w:p>
    <w:p w14:paraId="40B0E65B" w14:textId="77777777" w:rsidR="00447B81" w:rsidRPr="00C33BAB" w:rsidRDefault="004E7A40" w:rsidP="00C33BAB">
      <w:pPr>
        <w:spacing w:line="276" w:lineRule="auto"/>
        <w:jc w:val="center"/>
        <w:rPr>
          <w:rFonts w:asciiTheme="minorHAnsi" w:hAnsiTheme="minorHAnsi" w:cstheme="minorHAnsi"/>
          <w:b/>
          <w:bCs/>
          <w:spacing w:val="4"/>
          <w:sz w:val="22"/>
          <w:szCs w:val="22"/>
        </w:rPr>
      </w:pPr>
      <w:r w:rsidRPr="00C33BAB">
        <w:rPr>
          <w:rFonts w:asciiTheme="minorHAnsi" w:hAnsiTheme="minorHAnsi" w:cstheme="minorHAnsi"/>
          <w:b/>
          <w:bCs/>
          <w:spacing w:val="4"/>
          <w:sz w:val="22"/>
          <w:szCs w:val="22"/>
        </w:rPr>
        <w:t>Postanowienia końcowe</w:t>
      </w:r>
    </w:p>
    <w:p w14:paraId="5D81FFE2" w14:textId="03977C8E" w:rsidR="00447B81" w:rsidRPr="00C33BAB" w:rsidRDefault="005D2755" w:rsidP="00C33BAB">
      <w:pPr>
        <w:spacing w:line="276" w:lineRule="auto"/>
        <w:jc w:val="center"/>
        <w:rPr>
          <w:rFonts w:asciiTheme="minorHAnsi" w:hAnsiTheme="minorHAnsi" w:cstheme="minorHAnsi"/>
          <w:b/>
          <w:bCs/>
          <w:spacing w:val="4"/>
          <w:sz w:val="22"/>
          <w:szCs w:val="22"/>
        </w:rPr>
      </w:pPr>
      <w:r>
        <w:rPr>
          <w:rFonts w:asciiTheme="minorHAnsi" w:hAnsiTheme="minorHAnsi" w:cstheme="minorHAnsi"/>
          <w:b/>
          <w:bCs/>
          <w:spacing w:val="4"/>
          <w:sz w:val="22"/>
          <w:szCs w:val="22"/>
        </w:rPr>
        <w:t>§ 17</w:t>
      </w:r>
    </w:p>
    <w:p w14:paraId="5F425E3C" w14:textId="77777777" w:rsidR="00447B81" w:rsidRPr="00C33BAB" w:rsidRDefault="00447B81" w:rsidP="00C33BAB">
      <w:pPr>
        <w:pStyle w:val="Tekstpodstawowy"/>
        <w:spacing w:after="0" w:line="276" w:lineRule="auto"/>
        <w:ind w:right="-40"/>
        <w:jc w:val="center"/>
        <w:rPr>
          <w:rFonts w:asciiTheme="minorHAnsi" w:hAnsiTheme="minorHAnsi" w:cstheme="minorHAnsi"/>
          <w:spacing w:val="4"/>
          <w:sz w:val="22"/>
          <w:szCs w:val="22"/>
        </w:rPr>
      </w:pPr>
    </w:p>
    <w:p w14:paraId="10261B89" w14:textId="77777777" w:rsidR="00447B81" w:rsidRPr="00C33BAB" w:rsidRDefault="004E7A40" w:rsidP="00C33BAB">
      <w:pPr>
        <w:pStyle w:val="Tekstpodstawowy"/>
        <w:numPr>
          <w:ilvl w:val="0"/>
          <w:numId w:val="20"/>
        </w:numPr>
        <w:tabs>
          <w:tab w:val="clear" w:pos="720"/>
          <w:tab w:val="left" w:pos="284"/>
        </w:tabs>
        <w:spacing w:after="0" w:line="276" w:lineRule="auto"/>
        <w:ind w:left="284" w:right="-40" w:hanging="284"/>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Spory, które nie zostaną rozstrzygnięte polubownie będą ostatecznie rozstrzygane przez sądy powszechne właściwe dla siedziby Zamawiającego.</w:t>
      </w:r>
    </w:p>
    <w:p w14:paraId="20FB144A" w14:textId="77777777" w:rsidR="00447B81" w:rsidRPr="00C33BAB" w:rsidRDefault="004E7A40" w:rsidP="00C33BAB">
      <w:pPr>
        <w:pStyle w:val="Tekstpodstawowy"/>
        <w:numPr>
          <w:ilvl w:val="0"/>
          <w:numId w:val="20"/>
        </w:numPr>
        <w:tabs>
          <w:tab w:val="clear" w:pos="720"/>
          <w:tab w:val="left" w:pos="284"/>
        </w:tabs>
        <w:spacing w:after="0" w:line="276" w:lineRule="auto"/>
        <w:ind w:left="284" w:right="-40" w:hanging="284"/>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 xml:space="preserve">W zakresie nieuregulowanym niniejszą Umową stosuje się przepisy prawa polskiego, a w szczególności przepisy ustawy </w:t>
      </w:r>
      <w:proofErr w:type="spellStart"/>
      <w:r w:rsidRPr="00C33BAB">
        <w:rPr>
          <w:rFonts w:asciiTheme="minorHAnsi" w:hAnsiTheme="minorHAnsi" w:cstheme="minorHAnsi"/>
          <w:spacing w:val="4"/>
          <w:sz w:val="22"/>
          <w:szCs w:val="22"/>
        </w:rPr>
        <w:t>Pzp</w:t>
      </w:r>
      <w:proofErr w:type="spellEnd"/>
      <w:r w:rsidRPr="00C33BAB">
        <w:rPr>
          <w:rFonts w:asciiTheme="minorHAnsi" w:hAnsiTheme="minorHAnsi" w:cstheme="minorHAnsi"/>
          <w:spacing w:val="4"/>
          <w:sz w:val="22"/>
          <w:szCs w:val="22"/>
        </w:rPr>
        <w:t xml:space="preserve">, Prawo energetyczne wraz z aktami wykonawczymi oraz Kodeks Cywilny. </w:t>
      </w:r>
    </w:p>
    <w:p w14:paraId="5B46133A" w14:textId="77777777" w:rsidR="00447B81" w:rsidRPr="00C33BAB" w:rsidRDefault="004E7A40" w:rsidP="00C33BAB">
      <w:pPr>
        <w:pStyle w:val="Tekstpodstawowy"/>
        <w:numPr>
          <w:ilvl w:val="0"/>
          <w:numId w:val="20"/>
        </w:numPr>
        <w:tabs>
          <w:tab w:val="clear" w:pos="720"/>
          <w:tab w:val="left" w:pos="284"/>
        </w:tabs>
        <w:spacing w:after="0" w:line="276" w:lineRule="auto"/>
        <w:ind w:left="284" w:right="-40" w:hanging="284"/>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Umowę sporządzono w dwóch jednobrzmiących egzemplarzach, jeden dla Wykonawcy i jeden dla Zamawiającego.</w:t>
      </w:r>
    </w:p>
    <w:p w14:paraId="2A5C88B0" w14:textId="77777777" w:rsidR="00447B81" w:rsidRPr="00C33BAB" w:rsidRDefault="004E7A40" w:rsidP="00C33BAB">
      <w:pPr>
        <w:pStyle w:val="Tekstpodstawowy"/>
        <w:numPr>
          <w:ilvl w:val="0"/>
          <w:numId w:val="20"/>
        </w:numPr>
        <w:tabs>
          <w:tab w:val="clear" w:pos="720"/>
          <w:tab w:val="left" w:pos="284"/>
        </w:tabs>
        <w:spacing w:after="0" w:line="276" w:lineRule="auto"/>
        <w:ind w:left="284" w:right="-40" w:hanging="284"/>
        <w:jc w:val="both"/>
        <w:rPr>
          <w:rFonts w:asciiTheme="minorHAnsi" w:hAnsiTheme="minorHAnsi" w:cstheme="minorHAnsi"/>
          <w:spacing w:val="4"/>
          <w:sz w:val="22"/>
          <w:szCs w:val="22"/>
        </w:rPr>
      </w:pPr>
      <w:r w:rsidRPr="00C33BAB">
        <w:rPr>
          <w:rFonts w:asciiTheme="minorHAnsi" w:hAnsiTheme="minorHAnsi" w:cstheme="minorHAnsi"/>
          <w:spacing w:val="4"/>
          <w:sz w:val="22"/>
          <w:szCs w:val="22"/>
        </w:rPr>
        <w:t>Integralną częścią Umowy są następujące załączniki:</w:t>
      </w:r>
    </w:p>
    <w:p w14:paraId="3AF4A200" w14:textId="60844103" w:rsidR="00447B81" w:rsidRPr="00C33BAB" w:rsidRDefault="00F87009" w:rsidP="00C33BAB">
      <w:pPr>
        <w:numPr>
          <w:ilvl w:val="0"/>
          <w:numId w:val="8"/>
        </w:numPr>
        <w:shd w:val="clear" w:color="auto" w:fill="FFFFFF" w:themeFill="background1"/>
        <w:tabs>
          <w:tab w:val="left" w:pos="851"/>
        </w:tabs>
        <w:spacing w:line="276" w:lineRule="auto"/>
        <w:ind w:left="851" w:hanging="567"/>
        <w:jc w:val="both"/>
        <w:rPr>
          <w:rFonts w:asciiTheme="minorHAnsi" w:hAnsiTheme="minorHAnsi" w:cstheme="minorHAnsi"/>
          <w:spacing w:val="4"/>
          <w:sz w:val="22"/>
          <w:szCs w:val="22"/>
        </w:rPr>
      </w:pPr>
      <w:r>
        <w:rPr>
          <w:rFonts w:asciiTheme="minorHAnsi" w:hAnsiTheme="minorHAnsi" w:cstheme="minorHAnsi"/>
          <w:spacing w:val="4"/>
          <w:sz w:val="22"/>
          <w:szCs w:val="22"/>
        </w:rPr>
        <w:t>Załącznik nr …..</w:t>
      </w:r>
      <w:r w:rsidR="004E7A40" w:rsidRPr="00C33BAB">
        <w:rPr>
          <w:rFonts w:asciiTheme="minorHAnsi" w:hAnsiTheme="minorHAnsi" w:cstheme="minorHAnsi"/>
          <w:spacing w:val="4"/>
          <w:sz w:val="22"/>
          <w:szCs w:val="22"/>
        </w:rPr>
        <w:t xml:space="preserve"> – Lista PPE;</w:t>
      </w:r>
    </w:p>
    <w:p w14:paraId="696322C7" w14:textId="63E94912" w:rsidR="00DC63D9" w:rsidRPr="00C33BAB" w:rsidRDefault="00F87009" w:rsidP="00C33BAB">
      <w:pPr>
        <w:numPr>
          <w:ilvl w:val="0"/>
          <w:numId w:val="8"/>
        </w:numPr>
        <w:shd w:val="clear" w:color="auto" w:fill="FFFFFF" w:themeFill="background1"/>
        <w:tabs>
          <w:tab w:val="left" w:pos="851"/>
        </w:tabs>
        <w:spacing w:line="276" w:lineRule="auto"/>
        <w:ind w:left="851" w:hanging="567"/>
        <w:jc w:val="both"/>
        <w:rPr>
          <w:rFonts w:asciiTheme="minorHAnsi" w:hAnsiTheme="minorHAnsi" w:cstheme="minorHAnsi"/>
          <w:spacing w:val="4"/>
          <w:sz w:val="22"/>
          <w:szCs w:val="22"/>
        </w:rPr>
      </w:pPr>
      <w:r>
        <w:rPr>
          <w:rFonts w:asciiTheme="minorHAnsi" w:hAnsiTheme="minorHAnsi" w:cstheme="minorHAnsi"/>
          <w:spacing w:val="4"/>
          <w:sz w:val="22"/>
          <w:szCs w:val="22"/>
        </w:rPr>
        <w:t>Załącznik nr …..</w:t>
      </w:r>
      <w:r w:rsidR="004E7A40" w:rsidRPr="00C33BAB">
        <w:rPr>
          <w:rFonts w:asciiTheme="minorHAnsi" w:hAnsiTheme="minorHAnsi" w:cstheme="minorHAnsi"/>
          <w:spacing w:val="4"/>
          <w:sz w:val="22"/>
          <w:szCs w:val="22"/>
        </w:rPr>
        <w:t xml:space="preserve"> – Oferta Wykonawcy</w:t>
      </w:r>
    </w:p>
    <w:p w14:paraId="1CA3BACB" w14:textId="33B7D43A" w:rsidR="00447B81" w:rsidRPr="00C33BAB" w:rsidRDefault="00F87009" w:rsidP="00C33BAB">
      <w:pPr>
        <w:numPr>
          <w:ilvl w:val="0"/>
          <w:numId w:val="8"/>
        </w:numPr>
        <w:shd w:val="clear" w:color="auto" w:fill="FFFFFF" w:themeFill="background1"/>
        <w:tabs>
          <w:tab w:val="left" w:pos="851"/>
        </w:tabs>
        <w:spacing w:line="276" w:lineRule="auto"/>
        <w:ind w:left="851" w:hanging="567"/>
        <w:jc w:val="both"/>
        <w:rPr>
          <w:rFonts w:asciiTheme="minorHAnsi" w:hAnsiTheme="minorHAnsi" w:cstheme="minorHAnsi"/>
          <w:spacing w:val="4"/>
          <w:sz w:val="22"/>
          <w:szCs w:val="22"/>
        </w:rPr>
      </w:pPr>
      <w:r>
        <w:rPr>
          <w:rFonts w:asciiTheme="minorHAnsi" w:hAnsiTheme="minorHAnsi" w:cstheme="minorHAnsi"/>
          <w:spacing w:val="4"/>
          <w:sz w:val="22"/>
          <w:szCs w:val="22"/>
        </w:rPr>
        <w:t>Załącznik nr …..</w:t>
      </w:r>
      <w:r w:rsidR="004E7A40" w:rsidRPr="00C33BAB">
        <w:rPr>
          <w:rFonts w:asciiTheme="minorHAnsi" w:hAnsiTheme="minorHAnsi" w:cstheme="minorHAnsi"/>
          <w:spacing w:val="4"/>
          <w:sz w:val="22"/>
          <w:szCs w:val="22"/>
        </w:rPr>
        <w:t xml:space="preserve"> – Pełnomocnictwo</w:t>
      </w:r>
    </w:p>
    <w:p w14:paraId="0765F946" w14:textId="77777777" w:rsidR="00447B81" w:rsidRPr="00C33BAB" w:rsidRDefault="00447B81" w:rsidP="00C33BAB">
      <w:pPr>
        <w:pStyle w:val="Default"/>
        <w:spacing w:line="276" w:lineRule="auto"/>
        <w:ind w:left="66"/>
        <w:jc w:val="both"/>
        <w:rPr>
          <w:rFonts w:asciiTheme="minorHAnsi" w:hAnsiTheme="minorHAnsi" w:cstheme="minorHAnsi"/>
          <w:b/>
          <w:color w:val="auto"/>
          <w:spacing w:val="4"/>
          <w:sz w:val="22"/>
          <w:szCs w:val="22"/>
        </w:rPr>
      </w:pPr>
    </w:p>
    <w:p w14:paraId="2CB5E0B0" w14:textId="77777777" w:rsidR="00812676" w:rsidRDefault="00812676" w:rsidP="00C33BAB">
      <w:pPr>
        <w:pStyle w:val="Default"/>
        <w:spacing w:line="276" w:lineRule="auto"/>
        <w:ind w:left="66"/>
        <w:jc w:val="center"/>
        <w:rPr>
          <w:rFonts w:asciiTheme="minorHAnsi" w:hAnsiTheme="minorHAnsi" w:cstheme="minorHAnsi"/>
          <w:b/>
          <w:color w:val="auto"/>
          <w:sz w:val="22"/>
          <w:szCs w:val="22"/>
        </w:rPr>
      </w:pPr>
    </w:p>
    <w:p w14:paraId="587979DB" w14:textId="77777777" w:rsidR="00812676" w:rsidRDefault="00812676" w:rsidP="00C33BAB">
      <w:pPr>
        <w:pStyle w:val="Default"/>
        <w:spacing w:line="276" w:lineRule="auto"/>
        <w:ind w:left="66"/>
        <w:jc w:val="center"/>
        <w:rPr>
          <w:rFonts w:asciiTheme="minorHAnsi" w:hAnsiTheme="minorHAnsi" w:cstheme="minorHAnsi"/>
          <w:b/>
          <w:color w:val="auto"/>
          <w:sz w:val="22"/>
          <w:szCs w:val="22"/>
        </w:rPr>
      </w:pPr>
    </w:p>
    <w:p w14:paraId="4744B00F" w14:textId="77777777" w:rsidR="00812676" w:rsidRDefault="00812676" w:rsidP="00C33BAB">
      <w:pPr>
        <w:pStyle w:val="Default"/>
        <w:spacing w:line="276" w:lineRule="auto"/>
        <w:ind w:left="66"/>
        <w:jc w:val="center"/>
        <w:rPr>
          <w:rFonts w:asciiTheme="minorHAnsi" w:hAnsiTheme="minorHAnsi" w:cstheme="minorHAnsi"/>
          <w:b/>
          <w:color w:val="auto"/>
          <w:sz w:val="22"/>
          <w:szCs w:val="22"/>
        </w:rPr>
      </w:pPr>
    </w:p>
    <w:p w14:paraId="3122FFB3" w14:textId="77777777" w:rsidR="00812676" w:rsidRDefault="00812676" w:rsidP="00C33BAB">
      <w:pPr>
        <w:pStyle w:val="Default"/>
        <w:spacing w:line="276" w:lineRule="auto"/>
        <w:ind w:left="66"/>
        <w:jc w:val="center"/>
        <w:rPr>
          <w:rFonts w:asciiTheme="minorHAnsi" w:hAnsiTheme="minorHAnsi" w:cstheme="minorHAnsi"/>
          <w:b/>
          <w:color w:val="auto"/>
          <w:sz w:val="22"/>
          <w:szCs w:val="22"/>
        </w:rPr>
      </w:pPr>
    </w:p>
    <w:p w14:paraId="26B83E1C" w14:textId="77777777" w:rsidR="00812676" w:rsidRDefault="00812676" w:rsidP="00C33BAB">
      <w:pPr>
        <w:pStyle w:val="Default"/>
        <w:spacing w:line="276" w:lineRule="auto"/>
        <w:ind w:left="66"/>
        <w:jc w:val="center"/>
        <w:rPr>
          <w:rFonts w:asciiTheme="minorHAnsi" w:hAnsiTheme="minorHAnsi" w:cstheme="minorHAnsi"/>
          <w:b/>
          <w:color w:val="auto"/>
          <w:sz w:val="22"/>
          <w:szCs w:val="22"/>
        </w:rPr>
      </w:pPr>
    </w:p>
    <w:p w14:paraId="6E18A6F4" w14:textId="77777777" w:rsidR="00447B81" w:rsidRPr="00C33BAB" w:rsidRDefault="004E7A40" w:rsidP="00C33BAB">
      <w:pPr>
        <w:pStyle w:val="Default"/>
        <w:spacing w:line="276" w:lineRule="auto"/>
        <w:ind w:left="66"/>
        <w:jc w:val="center"/>
        <w:rPr>
          <w:rFonts w:asciiTheme="minorHAnsi" w:hAnsiTheme="minorHAnsi" w:cstheme="minorHAnsi"/>
          <w:b/>
          <w:color w:val="auto"/>
          <w:sz w:val="22"/>
          <w:szCs w:val="22"/>
        </w:rPr>
      </w:pPr>
      <w:r w:rsidRPr="00C33BAB">
        <w:rPr>
          <w:rFonts w:asciiTheme="minorHAnsi" w:hAnsiTheme="minorHAnsi" w:cstheme="minorHAnsi"/>
          <w:b/>
          <w:color w:val="auto"/>
          <w:sz w:val="22"/>
          <w:szCs w:val="22"/>
        </w:rPr>
        <w:t>Wykonawca</w:t>
      </w:r>
      <w:r w:rsidRPr="00C33BAB">
        <w:rPr>
          <w:rFonts w:asciiTheme="minorHAnsi" w:hAnsiTheme="minorHAnsi" w:cstheme="minorHAnsi"/>
          <w:b/>
          <w:color w:val="auto"/>
          <w:sz w:val="22"/>
          <w:szCs w:val="22"/>
        </w:rPr>
        <w:tab/>
      </w:r>
      <w:r w:rsidRPr="00C33BAB">
        <w:rPr>
          <w:rFonts w:asciiTheme="minorHAnsi" w:hAnsiTheme="minorHAnsi" w:cstheme="minorHAnsi"/>
          <w:b/>
          <w:color w:val="auto"/>
          <w:sz w:val="22"/>
          <w:szCs w:val="22"/>
        </w:rPr>
        <w:tab/>
      </w:r>
      <w:r w:rsidRPr="00C33BAB">
        <w:rPr>
          <w:rFonts w:asciiTheme="minorHAnsi" w:hAnsiTheme="minorHAnsi" w:cstheme="minorHAnsi"/>
          <w:b/>
          <w:color w:val="auto"/>
          <w:sz w:val="22"/>
          <w:szCs w:val="22"/>
        </w:rPr>
        <w:tab/>
      </w:r>
      <w:r w:rsidRPr="00C33BAB">
        <w:rPr>
          <w:rFonts w:asciiTheme="minorHAnsi" w:hAnsiTheme="minorHAnsi" w:cstheme="minorHAnsi"/>
          <w:b/>
          <w:color w:val="auto"/>
          <w:sz w:val="22"/>
          <w:szCs w:val="22"/>
        </w:rPr>
        <w:tab/>
      </w:r>
      <w:r w:rsidRPr="00C33BAB">
        <w:rPr>
          <w:rFonts w:asciiTheme="minorHAnsi" w:hAnsiTheme="minorHAnsi" w:cstheme="minorHAnsi"/>
          <w:b/>
          <w:color w:val="auto"/>
          <w:sz w:val="22"/>
          <w:szCs w:val="22"/>
        </w:rPr>
        <w:tab/>
      </w:r>
      <w:r w:rsidRPr="00C33BAB">
        <w:rPr>
          <w:rFonts w:asciiTheme="minorHAnsi" w:hAnsiTheme="minorHAnsi" w:cstheme="minorHAnsi"/>
          <w:b/>
          <w:color w:val="auto"/>
          <w:sz w:val="22"/>
          <w:szCs w:val="22"/>
        </w:rPr>
        <w:tab/>
        <w:t>Zamawiający</w:t>
      </w:r>
    </w:p>
    <w:p w14:paraId="42C9C525" w14:textId="77777777" w:rsidR="00447B81" w:rsidRDefault="00447B81" w:rsidP="00C33BAB">
      <w:pPr>
        <w:widowControl/>
        <w:tabs>
          <w:tab w:val="left" w:pos="0"/>
        </w:tabs>
        <w:suppressAutoHyphens w:val="0"/>
        <w:spacing w:line="276" w:lineRule="auto"/>
        <w:jc w:val="both"/>
        <w:rPr>
          <w:rFonts w:asciiTheme="minorHAnsi" w:hAnsiTheme="minorHAnsi" w:cstheme="minorHAnsi"/>
          <w:sz w:val="22"/>
          <w:szCs w:val="22"/>
          <w:lang w:eastAsia="en-US"/>
        </w:rPr>
      </w:pPr>
    </w:p>
    <w:p w14:paraId="1944415A" w14:textId="75EC3A5B" w:rsidR="00646EDA" w:rsidRPr="00F96FB7" w:rsidRDefault="00646EDA" w:rsidP="00812676">
      <w:pPr>
        <w:widowControl/>
        <w:suppressAutoHyphens w:val="0"/>
        <w:spacing w:after="160" w:line="276" w:lineRule="auto"/>
        <w:contextualSpacing/>
        <w:jc w:val="both"/>
        <w:rPr>
          <w:rFonts w:ascii="Times New Roman" w:eastAsiaTheme="minorHAnsi" w:hAnsi="Times New Roman" w:cs="Times New Roman"/>
          <w:sz w:val="22"/>
          <w:szCs w:val="22"/>
          <w:lang w:eastAsia="en-US"/>
        </w:rPr>
      </w:pPr>
    </w:p>
    <w:p w14:paraId="0A93DDE2" w14:textId="77777777" w:rsidR="00646EDA" w:rsidRDefault="00646EDA" w:rsidP="00C33BAB">
      <w:pPr>
        <w:widowControl/>
        <w:tabs>
          <w:tab w:val="left" w:pos="0"/>
        </w:tabs>
        <w:suppressAutoHyphens w:val="0"/>
        <w:spacing w:line="276" w:lineRule="auto"/>
        <w:jc w:val="both"/>
        <w:rPr>
          <w:rFonts w:asciiTheme="minorHAnsi" w:hAnsiTheme="minorHAnsi" w:cstheme="minorHAnsi"/>
          <w:sz w:val="22"/>
          <w:szCs w:val="22"/>
          <w:lang w:eastAsia="en-US"/>
        </w:rPr>
      </w:pPr>
    </w:p>
    <w:p w14:paraId="6A8BC8E6" w14:textId="77777777" w:rsidR="00646EDA" w:rsidRPr="00C33BAB" w:rsidRDefault="00646EDA" w:rsidP="00C33BAB">
      <w:pPr>
        <w:widowControl/>
        <w:tabs>
          <w:tab w:val="left" w:pos="0"/>
        </w:tabs>
        <w:suppressAutoHyphens w:val="0"/>
        <w:spacing w:line="276" w:lineRule="auto"/>
        <w:jc w:val="both"/>
        <w:rPr>
          <w:rFonts w:asciiTheme="minorHAnsi" w:hAnsiTheme="minorHAnsi" w:cstheme="minorHAnsi"/>
          <w:sz w:val="22"/>
          <w:szCs w:val="22"/>
          <w:lang w:eastAsia="en-US"/>
        </w:rPr>
      </w:pPr>
    </w:p>
    <w:sectPr w:rsidR="00646EDA" w:rsidRPr="00C33BAB">
      <w:headerReference w:type="default" r:id="rId10"/>
      <w:footerReference w:type="default" r:id="rId11"/>
      <w:pgSz w:w="11906" w:h="16838"/>
      <w:pgMar w:top="851" w:right="964" w:bottom="1134" w:left="1247" w:header="709" w:footer="709" w:gutter="0"/>
      <w:pgNumType w:start="1"/>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EE2529" w14:textId="77777777" w:rsidR="00695DF6" w:rsidRDefault="00695DF6">
      <w:r>
        <w:separator/>
      </w:r>
    </w:p>
  </w:endnote>
  <w:endnote w:type="continuationSeparator" w:id="0">
    <w:p w14:paraId="72795529" w14:textId="77777777" w:rsidR="00695DF6" w:rsidRDefault="00695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PMingLiU;新細明體">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7791947"/>
      <w:docPartObj>
        <w:docPartGallery w:val="Page Numbers (Top of Page)"/>
        <w:docPartUnique/>
      </w:docPartObj>
    </w:sdtPr>
    <w:sdtEndPr/>
    <w:sdtContent>
      <w:p w14:paraId="6038D0AB" w14:textId="77777777" w:rsidR="00447B81" w:rsidRDefault="004E7A40">
        <w:pPr>
          <w:pStyle w:val="Stopka"/>
          <w:jc w:val="center"/>
          <w:rPr>
            <w:rFonts w:asciiTheme="minorHAnsi" w:hAnsiTheme="minorHAnsi" w:cstheme="minorHAnsi"/>
          </w:rPr>
        </w:pPr>
        <w:r>
          <w:rPr>
            <w:rFonts w:asciiTheme="minorHAnsi" w:hAnsiTheme="minorHAnsi" w:cstheme="minorHAnsi"/>
          </w:rPr>
          <w:t xml:space="preserve">Strona </w:t>
        </w:r>
        <w:r>
          <w:rPr>
            <w:rFonts w:asciiTheme="minorHAnsi" w:hAnsiTheme="minorHAnsi" w:cstheme="minorHAnsi"/>
            <w:bCs/>
            <w:sz w:val="24"/>
            <w:szCs w:val="24"/>
          </w:rPr>
          <w:fldChar w:fldCharType="begin"/>
        </w:r>
        <w:r>
          <w:rPr>
            <w:rFonts w:ascii="Calibri" w:hAnsi="Calibri" w:cs="Calibri"/>
            <w:bCs/>
            <w:sz w:val="24"/>
            <w:szCs w:val="24"/>
          </w:rPr>
          <w:instrText>PAGE</w:instrText>
        </w:r>
        <w:r>
          <w:rPr>
            <w:rFonts w:ascii="Calibri" w:hAnsi="Calibri" w:cs="Calibri"/>
            <w:bCs/>
            <w:sz w:val="24"/>
            <w:szCs w:val="24"/>
          </w:rPr>
          <w:fldChar w:fldCharType="separate"/>
        </w:r>
        <w:r w:rsidR="00BD2F9E">
          <w:rPr>
            <w:rFonts w:ascii="Calibri" w:hAnsi="Calibri" w:cs="Calibri"/>
            <w:bCs/>
            <w:noProof/>
            <w:sz w:val="24"/>
            <w:szCs w:val="24"/>
          </w:rPr>
          <w:t>12</w:t>
        </w:r>
        <w:r>
          <w:rPr>
            <w:rFonts w:ascii="Calibri" w:hAnsi="Calibri" w:cs="Calibri"/>
            <w:bCs/>
            <w:sz w:val="24"/>
            <w:szCs w:val="24"/>
          </w:rPr>
          <w:fldChar w:fldCharType="end"/>
        </w:r>
        <w:r>
          <w:rPr>
            <w:rFonts w:asciiTheme="minorHAnsi" w:hAnsiTheme="minorHAnsi" w:cstheme="minorHAnsi"/>
          </w:rPr>
          <w:t xml:space="preserve"> z </w:t>
        </w:r>
        <w:r>
          <w:rPr>
            <w:rFonts w:asciiTheme="minorHAnsi" w:hAnsiTheme="minorHAnsi" w:cstheme="minorHAnsi"/>
            <w:bCs/>
            <w:sz w:val="24"/>
            <w:szCs w:val="24"/>
          </w:rPr>
          <w:fldChar w:fldCharType="begin"/>
        </w:r>
        <w:r>
          <w:rPr>
            <w:rFonts w:ascii="Calibri" w:hAnsi="Calibri" w:cs="Calibri"/>
            <w:bCs/>
            <w:sz w:val="24"/>
            <w:szCs w:val="24"/>
          </w:rPr>
          <w:instrText>NUMPAGES</w:instrText>
        </w:r>
        <w:r>
          <w:rPr>
            <w:rFonts w:ascii="Calibri" w:hAnsi="Calibri" w:cs="Calibri"/>
            <w:bCs/>
            <w:sz w:val="24"/>
            <w:szCs w:val="24"/>
          </w:rPr>
          <w:fldChar w:fldCharType="separate"/>
        </w:r>
        <w:r w:rsidR="00BD2F9E">
          <w:rPr>
            <w:rFonts w:ascii="Calibri" w:hAnsi="Calibri" w:cs="Calibri"/>
            <w:bCs/>
            <w:noProof/>
            <w:sz w:val="24"/>
            <w:szCs w:val="24"/>
          </w:rPr>
          <w:t>12</w:t>
        </w:r>
        <w:r>
          <w:rPr>
            <w:rFonts w:ascii="Calibri" w:hAnsi="Calibri" w:cs="Calibri"/>
            <w:bCs/>
            <w:sz w:val="24"/>
            <w:szCs w:val="24"/>
          </w:rPr>
          <w:fldChar w:fldCharType="end"/>
        </w:r>
      </w:p>
    </w:sdtContent>
  </w:sdt>
  <w:p w14:paraId="7EAA145F" w14:textId="77777777" w:rsidR="00447B81" w:rsidRDefault="00447B81">
    <w:pPr>
      <w:pStyle w:val="Stopka"/>
      <w:ind w:right="360"/>
      <w:rPr>
        <w:rFonts w:asciiTheme="minorHAnsi" w:hAnsiTheme="minorHAnsi"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00914" w14:textId="77777777" w:rsidR="00695DF6" w:rsidRDefault="00695DF6">
      <w:r>
        <w:separator/>
      </w:r>
    </w:p>
  </w:footnote>
  <w:footnote w:type="continuationSeparator" w:id="0">
    <w:p w14:paraId="13C8BB65" w14:textId="77777777" w:rsidR="00695DF6" w:rsidRDefault="00695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5A4BD" w14:textId="1E150F9D" w:rsidR="00447B81" w:rsidRDefault="004E7A40" w:rsidP="00DC63D9">
    <w:pPr>
      <w:pStyle w:val="Nagwek"/>
      <w:ind w:firstLine="7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DC63D9">
      <w:rPr>
        <w:rFonts w:asciiTheme="minorHAnsi" w:hAnsiTheme="minorHAnsi" w:cstheme="minorHAnsi"/>
        <w:sz w:val="22"/>
        <w:szCs w:val="22"/>
      </w:rPr>
      <w:tab/>
    </w:r>
    <w:r>
      <w:rPr>
        <w:rFonts w:asciiTheme="minorHAnsi" w:hAnsiTheme="minorHAnsi" w:cstheme="minorHAnsi"/>
        <w:sz w:val="22"/>
        <w:szCs w:val="22"/>
      </w:rPr>
      <w:t>Załącznik nr 5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404D5"/>
    <w:multiLevelType w:val="multilevel"/>
    <w:tmpl w:val="43E07218"/>
    <w:lvl w:ilvl="0">
      <w:start w:val="1"/>
      <w:numFmt w:val="decimal"/>
      <w:lvlText w:val="%1."/>
      <w:lvlJc w:val="left"/>
      <w:pPr>
        <w:tabs>
          <w:tab w:val="num" w:pos="720"/>
        </w:tabs>
        <w:ind w:left="720" w:hanging="360"/>
      </w:pPr>
      <w:rPr>
        <w:b w:val="0"/>
      </w:rPr>
    </w:lvl>
    <w:lvl w:ilvl="1">
      <w:start w:val="1"/>
      <w:numFmt w:val="bullet"/>
      <w:lvlText w:val="-"/>
      <w:lvlJc w:val="left"/>
      <w:pPr>
        <w:tabs>
          <w:tab w:val="num" w:pos="681"/>
        </w:tabs>
        <w:ind w:left="681" w:hanging="397"/>
      </w:pPr>
      <w:rPr>
        <w:rFonts w:ascii="Times New Roman" w:hAnsi="Times New Roman" w:cs="Times New Roman" w:hint="default"/>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0C00C2"/>
    <w:multiLevelType w:val="multilevel"/>
    <w:tmpl w:val="793EE448"/>
    <w:lvl w:ilvl="0">
      <w:start w:val="1"/>
      <w:numFmt w:val="decimal"/>
      <w:lvlText w:val="%1."/>
      <w:lvlJc w:val="left"/>
      <w:pPr>
        <w:tabs>
          <w:tab w:val="num" w:pos="360"/>
        </w:tabs>
        <w:ind w:left="283" w:hanging="283"/>
      </w:pPr>
      <w:rPr>
        <w:rFonts w:cs="Times New Roman"/>
        <w:b w:val="0"/>
        <w:i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82147C"/>
    <w:multiLevelType w:val="multilevel"/>
    <w:tmpl w:val="026C324A"/>
    <w:lvl w:ilvl="0">
      <w:start w:val="1"/>
      <w:numFmt w:val="decimal"/>
      <w:lvlText w:val="%1)"/>
      <w:lvlJc w:val="left"/>
      <w:pPr>
        <w:ind w:left="927" w:hanging="360"/>
      </w:pPr>
      <w:rPr>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4AA1DFE"/>
    <w:multiLevelType w:val="hybridMultilevel"/>
    <w:tmpl w:val="77706A7C"/>
    <w:lvl w:ilvl="0" w:tplc="8D626E68">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7377508"/>
    <w:multiLevelType w:val="hybridMultilevel"/>
    <w:tmpl w:val="8C506218"/>
    <w:lvl w:ilvl="0" w:tplc="AB76712A">
      <w:start w:val="1"/>
      <w:numFmt w:val="lowerLetter"/>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A13260"/>
    <w:multiLevelType w:val="multilevel"/>
    <w:tmpl w:val="B8865FC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75B29CF"/>
    <w:multiLevelType w:val="hybridMultilevel"/>
    <w:tmpl w:val="4F20FCC2"/>
    <w:lvl w:ilvl="0" w:tplc="06BCBA9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2D71B0"/>
    <w:multiLevelType w:val="multilevel"/>
    <w:tmpl w:val="680C1176"/>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 w15:restartNumberingAfterBreak="0">
    <w:nsid w:val="2BA755A8"/>
    <w:multiLevelType w:val="hybridMultilevel"/>
    <w:tmpl w:val="C88400D8"/>
    <w:lvl w:ilvl="0" w:tplc="A534443C">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F132C48"/>
    <w:multiLevelType w:val="multilevel"/>
    <w:tmpl w:val="211A64FE"/>
    <w:lvl w:ilvl="0">
      <w:start w:val="1"/>
      <w:numFmt w:val="decimal"/>
      <w:lvlText w:val="%1."/>
      <w:lvlJc w:val="left"/>
      <w:pPr>
        <w:tabs>
          <w:tab w:val="num" w:pos="360"/>
        </w:tabs>
        <w:ind w:left="283" w:hanging="283"/>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F3007B6"/>
    <w:multiLevelType w:val="multilevel"/>
    <w:tmpl w:val="E736A84A"/>
    <w:lvl w:ilvl="0">
      <w:start w:val="1"/>
      <w:numFmt w:val="bullet"/>
      <w:lvlText w:val=""/>
      <w:lvlJc w:val="left"/>
      <w:pPr>
        <w:ind w:left="1287" w:hanging="360"/>
      </w:pPr>
      <w:rPr>
        <w:rFonts w:ascii="Wingdings" w:hAnsi="Wingdings" w:cs="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1" w15:restartNumberingAfterBreak="0">
    <w:nsid w:val="3C390B60"/>
    <w:multiLevelType w:val="multilevel"/>
    <w:tmpl w:val="0D4A0D8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3CCF22BC"/>
    <w:multiLevelType w:val="multilevel"/>
    <w:tmpl w:val="7C2E6144"/>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0471DAF"/>
    <w:multiLevelType w:val="multilevel"/>
    <w:tmpl w:val="E7403FC0"/>
    <w:lvl w:ilvl="0">
      <w:start w:val="1"/>
      <w:numFmt w:val="decimal"/>
      <w:lvlText w:val="%1."/>
      <w:lvlJc w:val="left"/>
      <w:pPr>
        <w:tabs>
          <w:tab w:val="num" w:pos="643"/>
        </w:tabs>
        <w:ind w:left="64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28811CB"/>
    <w:multiLevelType w:val="multilevel"/>
    <w:tmpl w:val="BC7678F6"/>
    <w:lvl w:ilvl="0">
      <w:start w:val="1"/>
      <w:numFmt w:val="decimal"/>
      <w:lvlText w:val="%1)"/>
      <w:lvlJc w:val="left"/>
      <w:pPr>
        <w:tabs>
          <w:tab w:val="num" w:pos="1500"/>
        </w:tabs>
        <w:ind w:left="1500" w:hanging="360"/>
      </w:pPr>
      <w:rPr>
        <w:rFonts w:cs="Times New Roman"/>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8F06A37"/>
    <w:multiLevelType w:val="multilevel"/>
    <w:tmpl w:val="3392F3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B9C64E7"/>
    <w:multiLevelType w:val="multilevel"/>
    <w:tmpl w:val="8C0E9E20"/>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lowerLetter"/>
      <w:lvlText w:val="%4)"/>
      <w:lvlJc w:val="left"/>
      <w:pPr>
        <w:tabs>
          <w:tab w:val="num" w:pos="2895"/>
        </w:tabs>
        <w:ind w:left="2895" w:hanging="375"/>
      </w:pPr>
      <w:rPr>
        <w:rFonts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FC870C9"/>
    <w:multiLevelType w:val="multilevel"/>
    <w:tmpl w:val="1D280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FCF78D7"/>
    <w:multiLevelType w:val="multilevel"/>
    <w:tmpl w:val="630E8E96"/>
    <w:lvl w:ilvl="0">
      <w:start w:val="1"/>
      <w:numFmt w:val="decimal"/>
      <w:lvlText w:val="%1."/>
      <w:lvlJc w:val="left"/>
      <w:pPr>
        <w:tabs>
          <w:tab w:val="num" w:pos="360"/>
        </w:tabs>
        <w:ind w:left="283" w:hanging="283"/>
      </w:pPr>
      <w:rPr>
        <w:rFonts w:cs="Times New Roman"/>
        <w:b w:val="0"/>
        <w:i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521D6071"/>
    <w:multiLevelType w:val="multilevel"/>
    <w:tmpl w:val="25AA6B9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49633F6"/>
    <w:multiLevelType w:val="hybridMultilevel"/>
    <w:tmpl w:val="2DD828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DD7FC8"/>
    <w:multiLevelType w:val="multilevel"/>
    <w:tmpl w:val="CB32EEA2"/>
    <w:lvl w:ilvl="0">
      <w:start w:val="5"/>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5DD447E1"/>
    <w:multiLevelType w:val="multilevel"/>
    <w:tmpl w:val="A6CA4532"/>
    <w:lvl w:ilvl="0">
      <w:start w:val="1"/>
      <w:numFmt w:val="decimal"/>
      <w:lvlText w:val="%1."/>
      <w:lvlJc w:val="left"/>
      <w:pPr>
        <w:tabs>
          <w:tab w:val="num" w:pos="720"/>
        </w:tabs>
        <w:ind w:left="720" w:hanging="360"/>
      </w:pPr>
      <w:rPr>
        <w:b w:val="0"/>
      </w:rPr>
    </w:lvl>
    <w:lvl w:ilvl="1">
      <w:start w:val="1"/>
      <w:numFmt w:val="bullet"/>
      <w:lvlText w:val="-"/>
      <w:lvlJc w:val="left"/>
      <w:pPr>
        <w:tabs>
          <w:tab w:val="num" w:pos="681"/>
        </w:tabs>
        <w:ind w:left="681" w:hanging="397"/>
      </w:pPr>
      <w:rPr>
        <w:rFonts w:ascii="Times New Roman" w:hAnsi="Times New Roman" w:cs="Times New Roman" w:hint="default"/>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15:restartNumberingAfterBreak="0">
    <w:nsid w:val="5EE25DCD"/>
    <w:multiLevelType w:val="multilevel"/>
    <w:tmpl w:val="B2C26E3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790436B"/>
    <w:multiLevelType w:val="multilevel"/>
    <w:tmpl w:val="50FE848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88A3754"/>
    <w:multiLevelType w:val="multilevel"/>
    <w:tmpl w:val="B7688BC2"/>
    <w:lvl w:ilvl="0">
      <w:start w:val="1"/>
      <w:numFmt w:val="decimal"/>
      <w:lvlText w:val="%1)"/>
      <w:lvlJc w:val="left"/>
      <w:pPr>
        <w:tabs>
          <w:tab w:val="num" w:pos="720"/>
        </w:tabs>
        <w:ind w:left="720" w:hanging="360"/>
      </w:pPr>
      <w:rPr>
        <w:sz w:val="22"/>
      </w:rPr>
    </w:lvl>
    <w:lvl w:ilvl="1">
      <w:start w:val="4"/>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9D3040A"/>
    <w:multiLevelType w:val="multilevel"/>
    <w:tmpl w:val="340E6FBA"/>
    <w:lvl w:ilvl="0">
      <w:start w:val="1"/>
      <w:numFmt w:val="decimal"/>
      <w:lvlText w:val="%1)"/>
      <w:lvlJc w:val="left"/>
      <w:pPr>
        <w:tabs>
          <w:tab w:val="num" w:pos="928"/>
        </w:tabs>
        <w:ind w:left="928" w:hanging="360"/>
      </w:pPr>
      <w:rPr>
        <w:sz w:val="22"/>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7" w15:restartNumberingAfterBreak="0">
    <w:nsid w:val="6BE217F7"/>
    <w:multiLevelType w:val="multilevel"/>
    <w:tmpl w:val="DA3CB48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4733AE5"/>
    <w:multiLevelType w:val="hybridMultilevel"/>
    <w:tmpl w:val="ADD2E50E"/>
    <w:lvl w:ilvl="0" w:tplc="147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9B76DF"/>
    <w:multiLevelType w:val="multilevel"/>
    <w:tmpl w:val="55D2C314"/>
    <w:lvl w:ilvl="0">
      <w:start w:val="1"/>
      <w:numFmt w:val="decimal"/>
      <w:lvlText w:val="%1."/>
      <w:lvlJc w:val="left"/>
      <w:pPr>
        <w:tabs>
          <w:tab w:val="num" w:pos="360"/>
        </w:tabs>
        <w:ind w:left="283" w:hanging="283"/>
      </w:pPr>
      <w:rPr>
        <w:rFonts w:cs="Times New Roman"/>
        <w:b w:val="0"/>
        <w:i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778872BB"/>
    <w:multiLevelType w:val="multilevel"/>
    <w:tmpl w:val="9CF29E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EF24DCA"/>
    <w:multiLevelType w:val="multilevel"/>
    <w:tmpl w:val="F214B424"/>
    <w:lvl w:ilvl="0">
      <w:start w:val="1"/>
      <w:numFmt w:val="decimal"/>
      <w:lvlText w:val="%1)"/>
      <w:lvlJc w:val="left"/>
      <w:pPr>
        <w:tabs>
          <w:tab w:val="num" w:pos="720"/>
        </w:tabs>
        <w:ind w:left="720" w:hanging="360"/>
      </w:pPr>
      <w:rPr>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0"/>
  </w:num>
  <w:num w:numId="2">
    <w:abstractNumId w:val="13"/>
  </w:num>
  <w:num w:numId="3">
    <w:abstractNumId w:val="5"/>
  </w:num>
  <w:num w:numId="4">
    <w:abstractNumId w:val="12"/>
  </w:num>
  <w:num w:numId="5">
    <w:abstractNumId w:val="31"/>
  </w:num>
  <w:num w:numId="6">
    <w:abstractNumId w:val="9"/>
  </w:num>
  <w:num w:numId="7">
    <w:abstractNumId w:val="29"/>
  </w:num>
  <w:num w:numId="8">
    <w:abstractNumId w:val="14"/>
  </w:num>
  <w:num w:numId="9">
    <w:abstractNumId w:val="30"/>
  </w:num>
  <w:num w:numId="10">
    <w:abstractNumId w:val="15"/>
  </w:num>
  <w:num w:numId="11">
    <w:abstractNumId w:val="17"/>
  </w:num>
  <w:num w:numId="12">
    <w:abstractNumId w:val="26"/>
  </w:num>
  <w:num w:numId="13">
    <w:abstractNumId w:val="24"/>
  </w:num>
  <w:num w:numId="14">
    <w:abstractNumId w:val="18"/>
  </w:num>
  <w:num w:numId="15">
    <w:abstractNumId w:val="23"/>
  </w:num>
  <w:num w:numId="16">
    <w:abstractNumId w:val="16"/>
  </w:num>
  <w:num w:numId="17">
    <w:abstractNumId w:val="19"/>
  </w:num>
  <w:num w:numId="18">
    <w:abstractNumId w:val="25"/>
  </w:num>
  <w:num w:numId="19">
    <w:abstractNumId w:val="2"/>
  </w:num>
  <w:num w:numId="20">
    <w:abstractNumId w:val="22"/>
  </w:num>
  <w:num w:numId="21">
    <w:abstractNumId w:val="1"/>
  </w:num>
  <w:num w:numId="22">
    <w:abstractNumId w:val="7"/>
  </w:num>
  <w:num w:numId="23">
    <w:abstractNumId w:val="10"/>
  </w:num>
  <w:num w:numId="24">
    <w:abstractNumId w:val="21"/>
  </w:num>
  <w:num w:numId="25">
    <w:abstractNumId w:val="11"/>
  </w:num>
  <w:num w:numId="26">
    <w:abstractNumId w:val="27"/>
  </w:num>
  <w:num w:numId="27">
    <w:abstractNumId w:val="4"/>
  </w:num>
  <w:num w:numId="28">
    <w:abstractNumId w:val="3"/>
  </w:num>
  <w:num w:numId="29">
    <w:abstractNumId w:val="8"/>
  </w:num>
  <w:num w:numId="30">
    <w:abstractNumId w:val="28"/>
  </w:num>
  <w:num w:numId="31">
    <w:abstractNumId w:val="20"/>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B81"/>
    <w:rsid w:val="000F2A6B"/>
    <w:rsid w:val="000F53B0"/>
    <w:rsid w:val="001844AE"/>
    <w:rsid w:val="001F46A0"/>
    <w:rsid w:val="00210EE8"/>
    <w:rsid w:val="00261A34"/>
    <w:rsid w:val="00281303"/>
    <w:rsid w:val="002929DF"/>
    <w:rsid w:val="002E09B7"/>
    <w:rsid w:val="002F0830"/>
    <w:rsid w:val="0031626F"/>
    <w:rsid w:val="00330CC5"/>
    <w:rsid w:val="00387632"/>
    <w:rsid w:val="0039405E"/>
    <w:rsid w:val="0039569A"/>
    <w:rsid w:val="00430BD2"/>
    <w:rsid w:val="00447B81"/>
    <w:rsid w:val="004C05C4"/>
    <w:rsid w:val="004C37FF"/>
    <w:rsid w:val="004E7A40"/>
    <w:rsid w:val="00547F70"/>
    <w:rsid w:val="005A7B29"/>
    <w:rsid w:val="005C477A"/>
    <w:rsid w:val="005D2755"/>
    <w:rsid w:val="005D6C49"/>
    <w:rsid w:val="005E3E80"/>
    <w:rsid w:val="00613AAF"/>
    <w:rsid w:val="00620BF3"/>
    <w:rsid w:val="00623D6C"/>
    <w:rsid w:val="00630A90"/>
    <w:rsid w:val="00646EDA"/>
    <w:rsid w:val="0067207F"/>
    <w:rsid w:val="00682509"/>
    <w:rsid w:val="00695DF6"/>
    <w:rsid w:val="006B105C"/>
    <w:rsid w:val="006D6240"/>
    <w:rsid w:val="006E4EEA"/>
    <w:rsid w:val="00722864"/>
    <w:rsid w:val="00812676"/>
    <w:rsid w:val="00877DF6"/>
    <w:rsid w:val="008E4650"/>
    <w:rsid w:val="008F605B"/>
    <w:rsid w:val="0094187C"/>
    <w:rsid w:val="0095100E"/>
    <w:rsid w:val="00951864"/>
    <w:rsid w:val="00985173"/>
    <w:rsid w:val="009A7105"/>
    <w:rsid w:val="009B3FC3"/>
    <w:rsid w:val="009F06FF"/>
    <w:rsid w:val="00A94A35"/>
    <w:rsid w:val="00B1507F"/>
    <w:rsid w:val="00B34036"/>
    <w:rsid w:val="00B808F1"/>
    <w:rsid w:val="00B94F83"/>
    <w:rsid w:val="00BD2F9E"/>
    <w:rsid w:val="00BE6330"/>
    <w:rsid w:val="00C17925"/>
    <w:rsid w:val="00C20E6E"/>
    <w:rsid w:val="00C337EF"/>
    <w:rsid w:val="00C33BAB"/>
    <w:rsid w:val="00C40426"/>
    <w:rsid w:val="00C75A1D"/>
    <w:rsid w:val="00C76904"/>
    <w:rsid w:val="00CC2442"/>
    <w:rsid w:val="00CC41EE"/>
    <w:rsid w:val="00CD2FD0"/>
    <w:rsid w:val="00CD3EB1"/>
    <w:rsid w:val="00CE3058"/>
    <w:rsid w:val="00CE34A7"/>
    <w:rsid w:val="00D01846"/>
    <w:rsid w:val="00D42F48"/>
    <w:rsid w:val="00D72F33"/>
    <w:rsid w:val="00DC28D6"/>
    <w:rsid w:val="00DC63D9"/>
    <w:rsid w:val="00DD6FDE"/>
    <w:rsid w:val="00F87009"/>
    <w:rsid w:val="00F87734"/>
    <w:rsid w:val="00F95877"/>
    <w:rsid w:val="00FB6023"/>
    <w:rsid w:val="00FC0CA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3C4B7"/>
  <w15:docId w15:val="{81392C2D-3C79-4E79-8C04-2380F6F9F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ja-JP"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1E8A"/>
    <w:pPr>
      <w:widowControl w:val="0"/>
    </w:pPr>
    <w:rPr>
      <w:rFonts w:ascii="Arial" w:hAnsi="Arial" w:cs="Arial"/>
      <w:lang w:eastAsia="ar-SA"/>
    </w:rPr>
  </w:style>
  <w:style w:type="paragraph" w:styleId="Nagwek1">
    <w:name w:val="heading 1"/>
    <w:basedOn w:val="Normalny"/>
    <w:next w:val="Normalny"/>
    <w:qFormat/>
    <w:rsid w:val="004C602B"/>
    <w:pPr>
      <w:keepNext/>
      <w:widowControl/>
      <w:suppressAutoHyphens w:val="0"/>
      <w:spacing w:line="360" w:lineRule="auto"/>
      <w:ind w:left="207"/>
      <w:outlineLvl w:val="0"/>
    </w:pPr>
    <w:rPr>
      <w:rFonts w:ascii="Times New Roman" w:hAnsi="Times New Roman" w:cs="Times New Roman"/>
      <w:sz w:val="24"/>
      <w:szCs w:val="24"/>
      <w:lang w:eastAsia="pl-PL"/>
    </w:rPr>
  </w:style>
  <w:style w:type="paragraph" w:styleId="Nagwek2">
    <w:name w:val="heading 2"/>
    <w:basedOn w:val="Normalny"/>
    <w:next w:val="Normalny"/>
    <w:qFormat/>
    <w:rsid w:val="004C602B"/>
    <w:pPr>
      <w:keepNext/>
      <w:widowControl/>
      <w:suppressAutoHyphens w:val="0"/>
      <w:spacing w:after="200" w:line="276" w:lineRule="auto"/>
      <w:jc w:val="right"/>
      <w:outlineLvl w:val="1"/>
    </w:pPr>
    <w:rPr>
      <w:rFonts w:ascii="Times New Roman" w:eastAsia="Calibri" w:hAnsi="Times New Roman" w:cs="Times New Roman"/>
      <w:sz w:val="24"/>
      <w:szCs w:val="22"/>
      <w:lang w:eastAsia="en-US"/>
    </w:rPr>
  </w:style>
  <w:style w:type="paragraph" w:styleId="Nagwek3">
    <w:name w:val="heading 3"/>
    <w:basedOn w:val="Normalny"/>
    <w:next w:val="Normalny"/>
    <w:qFormat/>
    <w:rsid w:val="004C602B"/>
    <w:pPr>
      <w:keepNext/>
      <w:shd w:val="clear" w:color="auto" w:fill="FFFFFF"/>
      <w:tabs>
        <w:tab w:val="left" w:leader="underscore" w:pos="3360"/>
      </w:tabs>
      <w:spacing w:line="360" w:lineRule="auto"/>
      <w:ind w:left="86"/>
      <w:jc w:val="right"/>
      <w:outlineLvl w:val="2"/>
    </w:pPr>
    <w:rPr>
      <w:rFonts w:ascii="Times New Roman" w:hAnsi="Times New Roman"/>
      <w:b/>
      <w:spacing w:val="4"/>
      <w:sz w:val="24"/>
    </w:rPr>
  </w:style>
  <w:style w:type="paragraph" w:styleId="Nagwek4">
    <w:name w:val="heading 4"/>
    <w:basedOn w:val="Normalny"/>
    <w:next w:val="Normalny"/>
    <w:qFormat/>
    <w:rsid w:val="004C602B"/>
    <w:pPr>
      <w:keepNext/>
      <w:ind w:left="360"/>
      <w:jc w:val="center"/>
      <w:outlineLvl w:val="3"/>
    </w:pPr>
    <w:rPr>
      <w:rFonts w:ascii="Times New Roman" w:hAnsi="Times New Roman" w:cs="Times New Roman"/>
      <w:b/>
      <w:spacing w:val="4"/>
      <w:sz w:val="24"/>
      <w:szCs w:val="24"/>
    </w:rPr>
  </w:style>
  <w:style w:type="paragraph" w:styleId="Nagwek5">
    <w:name w:val="heading 5"/>
    <w:basedOn w:val="Normalny"/>
    <w:next w:val="Normalny"/>
    <w:qFormat/>
    <w:rsid w:val="004C602B"/>
    <w:pPr>
      <w:keepNext/>
      <w:ind w:left="720"/>
      <w:jc w:val="center"/>
      <w:outlineLvl w:val="4"/>
    </w:pPr>
    <w:rPr>
      <w:rFonts w:ascii="Times New Roman" w:hAnsi="Times New Roman" w:cs="Times New Roman"/>
      <w:b/>
      <w:spacing w:val="4"/>
      <w:sz w:val="24"/>
      <w:szCs w:val="24"/>
    </w:rPr>
  </w:style>
  <w:style w:type="paragraph" w:styleId="Nagwek6">
    <w:name w:val="heading 6"/>
    <w:basedOn w:val="Normalny"/>
    <w:next w:val="Normalny"/>
    <w:qFormat/>
    <w:rsid w:val="004C602B"/>
    <w:pPr>
      <w:keepNext/>
      <w:jc w:val="center"/>
      <w:outlineLvl w:val="5"/>
    </w:pPr>
    <w:rPr>
      <w:rFonts w:ascii="Times New Roman" w:hAnsi="Times New Roman" w:cs="Times New Roman"/>
      <w:b/>
      <w:spacing w:val="4"/>
      <w:sz w:val="24"/>
      <w:szCs w:val="24"/>
    </w:rPr>
  </w:style>
  <w:style w:type="paragraph" w:styleId="Nagwek7">
    <w:name w:val="heading 7"/>
    <w:basedOn w:val="Normalny"/>
    <w:next w:val="Normalny"/>
    <w:qFormat/>
    <w:rsid w:val="004C602B"/>
    <w:pPr>
      <w:keepNext/>
      <w:tabs>
        <w:tab w:val="left" w:pos="0"/>
      </w:tabs>
      <w:ind w:left="283" w:hanging="283"/>
      <w:jc w:val="center"/>
      <w:outlineLvl w:val="6"/>
    </w:pPr>
    <w:rPr>
      <w:rFonts w:ascii="Times New Roman" w:hAnsi="Times New Roman" w:cs="Times New Roman"/>
      <w:b/>
      <w:spacing w:val="4"/>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sid w:val="004C602B"/>
    <w:rPr>
      <w:b w:val="0"/>
    </w:rPr>
  </w:style>
  <w:style w:type="character" w:customStyle="1" w:styleId="WW8Num1z1">
    <w:name w:val="WW8Num1z1"/>
    <w:qFormat/>
    <w:rsid w:val="004C602B"/>
    <w:rPr>
      <w:rFonts w:ascii="Times New Roman" w:hAnsi="Times New Roman"/>
      <w:b w:val="0"/>
    </w:rPr>
  </w:style>
  <w:style w:type="character" w:customStyle="1" w:styleId="WW8Num2z0">
    <w:name w:val="WW8Num2z0"/>
    <w:qFormat/>
    <w:rsid w:val="004C602B"/>
    <w:rPr>
      <w:b w:val="0"/>
    </w:rPr>
  </w:style>
  <w:style w:type="character" w:customStyle="1" w:styleId="WW8Num2z1">
    <w:name w:val="WW8Num2z1"/>
    <w:qFormat/>
    <w:rsid w:val="004C602B"/>
    <w:rPr>
      <w:rFonts w:ascii="Times New Roman" w:hAnsi="Times New Roman"/>
      <w:b w:val="0"/>
    </w:rPr>
  </w:style>
  <w:style w:type="character" w:customStyle="1" w:styleId="WW8Num3z0">
    <w:name w:val="WW8Num3z0"/>
    <w:qFormat/>
    <w:rsid w:val="004C602B"/>
    <w:rPr>
      <w:i w:val="0"/>
    </w:rPr>
  </w:style>
  <w:style w:type="character" w:customStyle="1" w:styleId="WW8Num3z1">
    <w:name w:val="WW8Num3z1"/>
    <w:qFormat/>
    <w:rsid w:val="004C602B"/>
    <w:rPr>
      <w:rFonts w:ascii="Times New Roman" w:eastAsia="Times New Roman" w:hAnsi="Times New Roman" w:cs="Times New Roman"/>
    </w:rPr>
  </w:style>
  <w:style w:type="character" w:customStyle="1" w:styleId="WW8Num6z0">
    <w:name w:val="WW8Num6z0"/>
    <w:qFormat/>
    <w:rsid w:val="004C602B"/>
    <w:rPr>
      <w:b w:val="0"/>
    </w:rPr>
  </w:style>
  <w:style w:type="character" w:customStyle="1" w:styleId="WW8Num7z0">
    <w:name w:val="WW8Num7z0"/>
    <w:qFormat/>
    <w:rsid w:val="004C602B"/>
    <w:rPr>
      <w:rFonts w:ascii="Times New Roman" w:hAnsi="Times New Roman" w:cs="Times New Roman"/>
    </w:rPr>
  </w:style>
  <w:style w:type="character" w:customStyle="1" w:styleId="WW8Num7z1">
    <w:name w:val="WW8Num7z1"/>
    <w:qFormat/>
    <w:rsid w:val="004C602B"/>
    <w:rPr>
      <w:rFonts w:ascii="Times New Roman" w:hAnsi="Times New Roman"/>
      <w:b w:val="0"/>
    </w:rPr>
  </w:style>
  <w:style w:type="character" w:customStyle="1" w:styleId="Absatz-Standardschriftart">
    <w:name w:val="Absatz-Standardschriftart"/>
    <w:qFormat/>
    <w:rsid w:val="004C602B"/>
  </w:style>
  <w:style w:type="character" w:customStyle="1" w:styleId="WW-Absatz-Standardschriftart">
    <w:name w:val="WW-Absatz-Standardschriftart"/>
    <w:qFormat/>
    <w:rsid w:val="004C602B"/>
  </w:style>
  <w:style w:type="character" w:customStyle="1" w:styleId="WW8Num8z0">
    <w:name w:val="WW8Num8z0"/>
    <w:qFormat/>
    <w:rsid w:val="004C602B"/>
    <w:rPr>
      <w:i w:val="0"/>
    </w:rPr>
  </w:style>
  <w:style w:type="character" w:customStyle="1" w:styleId="WW8Num8z1">
    <w:name w:val="WW8Num8z1"/>
    <w:qFormat/>
    <w:rsid w:val="004C602B"/>
    <w:rPr>
      <w:rFonts w:ascii="Times New Roman" w:hAnsi="Times New Roman"/>
      <w:b w:val="0"/>
    </w:rPr>
  </w:style>
  <w:style w:type="character" w:customStyle="1" w:styleId="WW8Num9z0">
    <w:name w:val="WW8Num9z0"/>
    <w:qFormat/>
    <w:rsid w:val="004C602B"/>
    <w:rPr>
      <w:rFonts w:ascii="Times New Roman" w:eastAsia="Times New Roman" w:hAnsi="Times New Roman" w:cs="Times New Roman"/>
    </w:rPr>
  </w:style>
  <w:style w:type="character" w:customStyle="1" w:styleId="WW-Absatz-Standardschriftart1">
    <w:name w:val="WW-Absatz-Standardschriftart1"/>
    <w:qFormat/>
    <w:rsid w:val="004C602B"/>
  </w:style>
  <w:style w:type="character" w:customStyle="1" w:styleId="WW8Num5z0">
    <w:name w:val="WW8Num5z0"/>
    <w:qFormat/>
    <w:rsid w:val="004C602B"/>
    <w:rPr>
      <w:rFonts w:ascii="Times New Roman" w:hAnsi="Times New Roman" w:cs="Times New Roman"/>
    </w:rPr>
  </w:style>
  <w:style w:type="character" w:customStyle="1" w:styleId="WW8Num12z0">
    <w:name w:val="WW8Num12z0"/>
    <w:qFormat/>
    <w:rsid w:val="004C602B"/>
    <w:rPr>
      <w:b w:val="0"/>
    </w:rPr>
  </w:style>
  <w:style w:type="character" w:customStyle="1" w:styleId="WW8Num13z0">
    <w:name w:val="WW8Num13z0"/>
    <w:qFormat/>
    <w:rsid w:val="004C602B"/>
    <w:rPr>
      <w:rFonts w:ascii="Times New Roman" w:hAnsi="Times New Roman" w:cs="Times New Roman"/>
    </w:rPr>
  </w:style>
  <w:style w:type="character" w:customStyle="1" w:styleId="WW8Num14z0">
    <w:name w:val="WW8Num14z0"/>
    <w:qFormat/>
    <w:rsid w:val="004C602B"/>
    <w:rPr>
      <w:rFonts w:ascii="Times New Roman" w:hAnsi="Times New Roman" w:cs="Times New Roman"/>
    </w:rPr>
  </w:style>
  <w:style w:type="character" w:customStyle="1" w:styleId="WW8Num16z0">
    <w:name w:val="WW8Num16z0"/>
    <w:qFormat/>
    <w:rsid w:val="004C602B"/>
    <w:rPr>
      <w:b w:val="0"/>
    </w:rPr>
  </w:style>
  <w:style w:type="character" w:customStyle="1" w:styleId="WW8Num17z0">
    <w:name w:val="WW8Num17z0"/>
    <w:qFormat/>
    <w:rsid w:val="004C602B"/>
    <w:rPr>
      <w:i w:val="0"/>
    </w:rPr>
  </w:style>
  <w:style w:type="character" w:customStyle="1" w:styleId="WW8Num18z0">
    <w:name w:val="WW8Num18z0"/>
    <w:qFormat/>
    <w:rsid w:val="004C602B"/>
    <w:rPr>
      <w:i w:val="0"/>
    </w:rPr>
  </w:style>
  <w:style w:type="character" w:customStyle="1" w:styleId="WW8Num18z1">
    <w:name w:val="WW8Num18z1"/>
    <w:qFormat/>
    <w:rsid w:val="004C602B"/>
    <w:rPr>
      <w:rFonts w:ascii="Times New Roman" w:eastAsia="Times New Roman" w:hAnsi="Times New Roman" w:cs="Times New Roman"/>
    </w:rPr>
  </w:style>
  <w:style w:type="character" w:customStyle="1" w:styleId="WW8Num21z0">
    <w:name w:val="WW8Num21z0"/>
    <w:qFormat/>
    <w:rsid w:val="004C602B"/>
    <w:rPr>
      <w:b w:val="0"/>
    </w:rPr>
  </w:style>
  <w:style w:type="character" w:customStyle="1" w:styleId="WW8Num22z0">
    <w:name w:val="WW8Num22z0"/>
    <w:qFormat/>
    <w:rsid w:val="004C602B"/>
    <w:rPr>
      <w:rFonts w:ascii="Times New Roman" w:eastAsia="Times New Roman" w:hAnsi="Times New Roman" w:cs="Times New Roman"/>
      <w:i w:val="0"/>
    </w:rPr>
  </w:style>
  <w:style w:type="character" w:customStyle="1" w:styleId="WW8Num22z1">
    <w:name w:val="WW8Num22z1"/>
    <w:qFormat/>
    <w:rsid w:val="004C602B"/>
    <w:rPr>
      <w:i w:val="0"/>
    </w:rPr>
  </w:style>
  <w:style w:type="character" w:customStyle="1" w:styleId="WW8Num23z0">
    <w:name w:val="WW8Num23z0"/>
    <w:qFormat/>
    <w:rsid w:val="004C602B"/>
    <w:rPr>
      <w:b w:val="0"/>
    </w:rPr>
  </w:style>
  <w:style w:type="character" w:customStyle="1" w:styleId="WW8Num24z0">
    <w:name w:val="WW8Num24z0"/>
    <w:qFormat/>
    <w:rsid w:val="004C602B"/>
    <w:rPr>
      <w:rFonts w:ascii="Times New Roman" w:hAnsi="Times New Roman" w:cs="Times New Roman"/>
    </w:rPr>
  </w:style>
  <w:style w:type="character" w:customStyle="1" w:styleId="WW8Num25z0">
    <w:name w:val="WW8Num25z0"/>
    <w:qFormat/>
    <w:rsid w:val="004C602B"/>
    <w:rPr>
      <w:rFonts w:ascii="Times New Roman" w:eastAsia="Times New Roman" w:hAnsi="Times New Roman" w:cs="Times New Roman"/>
    </w:rPr>
  </w:style>
  <w:style w:type="character" w:customStyle="1" w:styleId="WW8Num28z0">
    <w:name w:val="WW8Num28z0"/>
    <w:qFormat/>
    <w:rsid w:val="004C602B"/>
    <w:rPr>
      <w:b w:val="0"/>
    </w:rPr>
  </w:style>
  <w:style w:type="character" w:customStyle="1" w:styleId="WW8Num28z2">
    <w:name w:val="WW8Num28z2"/>
    <w:qFormat/>
    <w:rsid w:val="004C602B"/>
    <w:rPr>
      <w:rFonts w:ascii="Times New Roman" w:eastAsia="Times New Roman" w:hAnsi="Times New Roman" w:cs="Times New Roman"/>
    </w:rPr>
  </w:style>
  <w:style w:type="character" w:customStyle="1" w:styleId="WW8NumSt3z0">
    <w:name w:val="WW8NumSt3z0"/>
    <w:qFormat/>
    <w:rsid w:val="004C602B"/>
    <w:rPr>
      <w:rFonts w:ascii="Times New Roman" w:hAnsi="Times New Roman" w:cs="Times New Roman"/>
    </w:rPr>
  </w:style>
  <w:style w:type="character" w:customStyle="1" w:styleId="Domylnaczcionkaakapitu1">
    <w:name w:val="Domyślna czcionka akapitu1"/>
    <w:qFormat/>
    <w:rsid w:val="004C602B"/>
  </w:style>
  <w:style w:type="character" w:customStyle="1" w:styleId="Odsyaczdokomentarza">
    <w:name w:val="Odsyłacz do komentarza"/>
    <w:qFormat/>
    <w:rsid w:val="004C602B"/>
    <w:rPr>
      <w:sz w:val="16"/>
      <w:szCs w:val="16"/>
    </w:rPr>
  </w:style>
  <w:style w:type="character" w:customStyle="1" w:styleId="Znakinumeracji">
    <w:name w:val="Znaki numeracji"/>
    <w:qFormat/>
    <w:rsid w:val="004C602B"/>
  </w:style>
  <w:style w:type="character" w:styleId="Numerstrony">
    <w:name w:val="page number"/>
    <w:basedOn w:val="Domylnaczcionkaakapitu"/>
    <w:qFormat/>
    <w:rsid w:val="004C602B"/>
  </w:style>
  <w:style w:type="character" w:customStyle="1" w:styleId="TekstpodstawowyZnak">
    <w:name w:val="Tekst podstawowy Znak"/>
    <w:qFormat/>
    <w:rsid w:val="004C602B"/>
    <w:rPr>
      <w:rFonts w:ascii="Arial" w:hAnsi="Arial" w:cs="Arial"/>
      <w:lang w:eastAsia="ar-SA"/>
    </w:rPr>
  </w:style>
  <w:style w:type="character" w:customStyle="1" w:styleId="czeinternetowe">
    <w:name w:val="Łącze internetowe"/>
    <w:uiPriority w:val="99"/>
    <w:unhideWhenUsed/>
    <w:rsid w:val="004C602B"/>
    <w:rPr>
      <w:color w:val="0000FF"/>
      <w:u w:val="single"/>
    </w:rPr>
  </w:style>
  <w:style w:type="character" w:customStyle="1" w:styleId="Odwiedzoneczeinternetowe">
    <w:name w:val="Odwiedzone łącze internetowe"/>
    <w:unhideWhenUsed/>
    <w:rsid w:val="004C602B"/>
    <w:rPr>
      <w:color w:val="800080"/>
      <w:u w:val="single"/>
    </w:rPr>
  </w:style>
  <w:style w:type="character" w:styleId="Odwoaniedokomentarza">
    <w:name w:val="annotation reference"/>
    <w:semiHidden/>
    <w:qFormat/>
    <w:rsid w:val="004C602B"/>
    <w:rPr>
      <w:sz w:val="16"/>
      <w:szCs w:val="16"/>
    </w:rPr>
  </w:style>
  <w:style w:type="character" w:customStyle="1" w:styleId="TekstprzypisudolnegoZnak">
    <w:name w:val="Tekst przypisu dolnego Znak"/>
    <w:link w:val="Tekstprzypisudolnego"/>
    <w:uiPriority w:val="99"/>
    <w:semiHidden/>
    <w:qFormat/>
    <w:rsid w:val="0077489A"/>
    <w:rPr>
      <w:rFonts w:ascii="Arial" w:hAnsi="Arial" w:cs="Arial"/>
      <w:lang w:eastAsia="ar-SA"/>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77489A"/>
    <w:rPr>
      <w:vertAlign w:val="superscript"/>
    </w:rPr>
  </w:style>
  <w:style w:type="character" w:styleId="Pogrubienie">
    <w:name w:val="Strong"/>
    <w:qFormat/>
    <w:rsid w:val="00EA3A0D"/>
    <w:rPr>
      <w:b/>
      <w:bCs/>
    </w:rPr>
  </w:style>
  <w:style w:type="character" w:customStyle="1" w:styleId="AkapitzlistZnak">
    <w:name w:val="Akapit z listą Znak"/>
    <w:link w:val="Akapitzlist"/>
    <w:uiPriority w:val="34"/>
    <w:qFormat/>
    <w:locked/>
    <w:rsid w:val="002E2BE7"/>
    <w:rPr>
      <w:rFonts w:ascii="Arial" w:hAnsi="Arial" w:cs="Arial"/>
      <w:lang w:eastAsia="ar-SA"/>
    </w:rPr>
  </w:style>
  <w:style w:type="character" w:customStyle="1" w:styleId="apple-converted-space">
    <w:name w:val="apple-converted-space"/>
    <w:basedOn w:val="Domylnaczcionkaakapitu"/>
    <w:qFormat/>
    <w:rsid w:val="001501CA"/>
  </w:style>
  <w:style w:type="character" w:customStyle="1" w:styleId="Nierozpoznanawzmianka1">
    <w:name w:val="Nierozpoznana wzmianka1"/>
    <w:uiPriority w:val="99"/>
    <w:semiHidden/>
    <w:unhideWhenUsed/>
    <w:qFormat/>
    <w:rsid w:val="007976DF"/>
    <w:rPr>
      <w:color w:val="605E5C"/>
      <w:shd w:val="clear" w:color="auto" w:fill="E1DFDD"/>
    </w:rPr>
  </w:style>
  <w:style w:type="character" w:customStyle="1" w:styleId="StopkaZnak">
    <w:name w:val="Stopka Znak"/>
    <w:basedOn w:val="Domylnaczcionkaakapitu"/>
    <w:link w:val="Stopka"/>
    <w:uiPriority w:val="99"/>
    <w:qFormat/>
    <w:rsid w:val="0027140C"/>
    <w:rPr>
      <w:rFonts w:ascii="Arial" w:hAnsi="Arial" w:cs="Arial"/>
      <w:lang w:eastAsia="ar-SA"/>
    </w:rPr>
  </w:style>
  <w:style w:type="paragraph" w:styleId="Nagwek">
    <w:name w:val="header"/>
    <w:basedOn w:val="Normalny"/>
    <w:next w:val="Tekstpodstawowy"/>
    <w:rsid w:val="004C602B"/>
    <w:pPr>
      <w:keepNext/>
      <w:spacing w:before="240" w:after="120"/>
    </w:pPr>
    <w:rPr>
      <w:rFonts w:eastAsia="Lucida Sans Unicode" w:cs="Tahoma"/>
      <w:sz w:val="28"/>
      <w:szCs w:val="28"/>
    </w:rPr>
  </w:style>
  <w:style w:type="paragraph" w:styleId="Tekstpodstawowy">
    <w:name w:val="Body Text"/>
    <w:basedOn w:val="Normalny"/>
    <w:rsid w:val="004C602B"/>
    <w:pPr>
      <w:spacing w:after="120"/>
    </w:pPr>
    <w:rPr>
      <w:rFonts w:cs="Times New Roman"/>
    </w:rPr>
  </w:style>
  <w:style w:type="paragraph" w:styleId="Lista">
    <w:name w:val="List"/>
    <w:basedOn w:val="Tekstpodstawowy"/>
    <w:rsid w:val="004C602B"/>
    <w:rPr>
      <w:rFonts w:cs="Tahoma"/>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rsid w:val="004C602B"/>
    <w:pPr>
      <w:suppressLineNumbers/>
    </w:pPr>
    <w:rPr>
      <w:rFonts w:cs="Tahoma"/>
    </w:rPr>
  </w:style>
  <w:style w:type="paragraph" w:customStyle="1" w:styleId="Gwkaistopka">
    <w:name w:val="Główka i stopka"/>
    <w:basedOn w:val="Normalny"/>
    <w:qFormat/>
  </w:style>
  <w:style w:type="paragraph" w:customStyle="1" w:styleId="Podpis1">
    <w:name w:val="Podpis1"/>
    <w:basedOn w:val="Normalny"/>
    <w:qFormat/>
    <w:rsid w:val="004C602B"/>
    <w:pPr>
      <w:suppressLineNumbers/>
      <w:spacing w:before="120" w:after="120"/>
    </w:pPr>
    <w:rPr>
      <w:rFonts w:cs="Tahoma"/>
      <w:i/>
      <w:iCs/>
      <w:sz w:val="24"/>
      <w:szCs w:val="24"/>
    </w:rPr>
  </w:style>
  <w:style w:type="paragraph" w:customStyle="1" w:styleId="Tekstpodstawowy21">
    <w:name w:val="Tekst podstawowy 21"/>
    <w:basedOn w:val="Normalny"/>
    <w:qFormat/>
    <w:rsid w:val="004C602B"/>
    <w:pPr>
      <w:widowControl/>
    </w:pPr>
    <w:rPr>
      <w:rFonts w:cs="Times New Roman"/>
      <w:sz w:val="24"/>
    </w:rPr>
  </w:style>
  <w:style w:type="paragraph" w:customStyle="1" w:styleId="Lista21">
    <w:name w:val="Lista 21"/>
    <w:basedOn w:val="Normalny"/>
    <w:qFormat/>
    <w:rsid w:val="004C602B"/>
    <w:pPr>
      <w:ind w:left="566" w:hanging="283"/>
    </w:pPr>
  </w:style>
  <w:style w:type="paragraph" w:styleId="Tekstpodstawowywcity">
    <w:name w:val="Body Text Indent"/>
    <w:basedOn w:val="Normalny"/>
    <w:rsid w:val="004C602B"/>
    <w:pPr>
      <w:spacing w:after="120"/>
      <w:ind w:left="283"/>
    </w:pPr>
  </w:style>
  <w:style w:type="paragraph" w:customStyle="1" w:styleId="Tekstpodstawowyzwciciem21">
    <w:name w:val="Tekst podstawowy z wcięciem 21"/>
    <w:basedOn w:val="Tekstpodstawowywcity"/>
    <w:qFormat/>
    <w:rsid w:val="004C602B"/>
    <w:pPr>
      <w:ind w:firstLine="210"/>
    </w:pPr>
  </w:style>
  <w:style w:type="paragraph" w:customStyle="1" w:styleId="Tekstkomentarza1">
    <w:name w:val="Tekst komentarza1"/>
    <w:basedOn w:val="Normalny"/>
    <w:qFormat/>
    <w:rsid w:val="004C602B"/>
  </w:style>
  <w:style w:type="paragraph" w:styleId="Tematkomentarza">
    <w:name w:val="annotation subject"/>
    <w:basedOn w:val="Tekstkomentarza1"/>
    <w:next w:val="Tekstkomentarza1"/>
    <w:qFormat/>
    <w:rsid w:val="004C602B"/>
    <w:rPr>
      <w:b/>
      <w:bCs/>
    </w:rPr>
  </w:style>
  <w:style w:type="paragraph" w:styleId="Tekstdymka">
    <w:name w:val="Balloon Text"/>
    <w:basedOn w:val="Normalny"/>
    <w:qFormat/>
    <w:rsid w:val="004C602B"/>
    <w:rPr>
      <w:rFonts w:ascii="Tahoma" w:hAnsi="Tahoma" w:cs="Verdana"/>
      <w:sz w:val="16"/>
      <w:szCs w:val="16"/>
    </w:rPr>
  </w:style>
  <w:style w:type="paragraph" w:customStyle="1" w:styleId="Zawartotabeli">
    <w:name w:val="Zawartość tabeli"/>
    <w:basedOn w:val="Normalny"/>
    <w:qFormat/>
    <w:rsid w:val="004C602B"/>
    <w:pPr>
      <w:suppressLineNumbers/>
    </w:pPr>
  </w:style>
  <w:style w:type="paragraph" w:customStyle="1" w:styleId="Nagwektabeli">
    <w:name w:val="Nagłówek tabeli"/>
    <w:basedOn w:val="Zawartotabeli"/>
    <w:qFormat/>
    <w:rsid w:val="004C602B"/>
    <w:pPr>
      <w:jc w:val="center"/>
    </w:pPr>
    <w:rPr>
      <w:b/>
      <w:bCs/>
    </w:rPr>
  </w:style>
  <w:style w:type="paragraph" w:styleId="Tekstpodstawowywcity2">
    <w:name w:val="Body Text Indent 2"/>
    <w:basedOn w:val="Normalny"/>
    <w:qFormat/>
    <w:rsid w:val="004C602B"/>
    <w:pPr>
      <w:shd w:val="clear" w:color="auto" w:fill="FFFFFF"/>
      <w:ind w:left="43"/>
      <w:jc w:val="both"/>
    </w:pPr>
    <w:rPr>
      <w:rFonts w:ascii="Times New Roman" w:hAnsi="Times New Roman"/>
      <w:color w:val="0000FF"/>
      <w:spacing w:val="4"/>
      <w:sz w:val="24"/>
      <w:szCs w:val="24"/>
    </w:rPr>
  </w:style>
  <w:style w:type="paragraph" w:styleId="Stopka">
    <w:name w:val="footer"/>
    <w:basedOn w:val="Normalny"/>
    <w:link w:val="StopkaZnak"/>
    <w:uiPriority w:val="99"/>
    <w:rsid w:val="004C602B"/>
    <w:pPr>
      <w:tabs>
        <w:tab w:val="center" w:pos="4536"/>
        <w:tab w:val="right" w:pos="9072"/>
      </w:tabs>
    </w:pPr>
  </w:style>
  <w:style w:type="paragraph" w:styleId="Akapitzlist">
    <w:name w:val="List Paragraph"/>
    <w:basedOn w:val="Normalny"/>
    <w:link w:val="AkapitzlistZnak"/>
    <w:uiPriority w:val="34"/>
    <w:qFormat/>
    <w:rsid w:val="004C602B"/>
    <w:pPr>
      <w:ind w:left="708"/>
    </w:pPr>
  </w:style>
  <w:style w:type="paragraph" w:customStyle="1" w:styleId="xl85">
    <w:name w:val="xl85"/>
    <w:basedOn w:val="Normalny"/>
    <w:qFormat/>
    <w:rsid w:val="004C602B"/>
    <w:pPr>
      <w:widowControl/>
      <w:pBdr>
        <w:top w:val="single" w:sz="4" w:space="0" w:color="000000"/>
        <w:left w:val="single" w:sz="4" w:space="0" w:color="000000"/>
        <w:bottom w:val="single" w:sz="4" w:space="0" w:color="000000"/>
        <w:right w:val="single" w:sz="4" w:space="0" w:color="000000"/>
      </w:pBdr>
      <w:shd w:val="clear" w:color="000000" w:fill="C0C0C0"/>
      <w:suppressAutoHyphens w:val="0"/>
      <w:spacing w:beforeAutospacing="1" w:afterAutospacing="1"/>
      <w:jc w:val="center"/>
      <w:textAlignment w:val="center"/>
    </w:pPr>
    <w:rPr>
      <w:rFonts w:ascii="Tahoma" w:hAnsi="Tahoma" w:cs="Verdana"/>
      <w:b/>
      <w:bCs/>
      <w:color w:val="000000"/>
      <w:sz w:val="10"/>
      <w:szCs w:val="10"/>
      <w:lang w:eastAsia="pl-PL"/>
    </w:rPr>
  </w:style>
  <w:style w:type="paragraph" w:customStyle="1" w:styleId="xl86">
    <w:name w:val="xl86"/>
    <w:basedOn w:val="Normalny"/>
    <w:qFormat/>
    <w:rsid w:val="004C602B"/>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ascii="Tahoma" w:hAnsi="Tahoma" w:cs="Verdana"/>
      <w:color w:val="000000"/>
      <w:sz w:val="10"/>
      <w:szCs w:val="10"/>
      <w:lang w:eastAsia="pl-PL"/>
    </w:rPr>
  </w:style>
  <w:style w:type="paragraph" w:customStyle="1" w:styleId="xl87">
    <w:name w:val="xl87"/>
    <w:basedOn w:val="Normalny"/>
    <w:qFormat/>
    <w:rsid w:val="004C602B"/>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ascii="Tahoma" w:hAnsi="Tahoma" w:cs="Verdana"/>
      <w:color w:val="000000"/>
      <w:sz w:val="10"/>
      <w:szCs w:val="10"/>
      <w:lang w:eastAsia="pl-PL"/>
    </w:rPr>
  </w:style>
  <w:style w:type="paragraph" w:customStyle="1" w:styleId="xl88">
    <w:name w:val="xl88"/>
    <w:basedOn w:val="Normalny"/>
    <w:qFormat/>
    <w:rsid w:val="004C602B"/>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ascii="Verdana" w:hAnsi="Verdana" w:cs="Times New Roman"/>
      <w:sz w:val="10"/>
      <w:szCs w:val="10"/>
      <w:lang w:eastAsia="pl-PL"/>
    </w:rPr>
  </w:style>
  <w:style w:type="paragraph" w:styleId="Poprawka">
    <w:name w:val="Revision"/>
    <w:semiHidden/>
    <w:qFormat/>
    <w:rsid w:val="004C602B"/>
    <w:rPr>
      <w:rFonts w:ascii="Arial" w:hAnsi="Arial" w:cs="Arial"/>
      <w:lang w:eastAsia="ar-SA"/>
    </w:rPr>
  </w:style>
  <w:style w:type="paragraph" w:customStyle="1" w:styleId="Default">
    <w:name w:val="Default"/>
    <w:qFormat/>
    <w:rsid w:val="004C602B"/>
    <w:rPr>
      <w:rFonts w:eastAsia="Calibri"/>
      <w:color w:val="000000"/>
      <w:sz w:val="24"/>
      <w:szCs w:val="24"/>
      <w:lang w:eastAsia="en-US"/>
    </w:rPr>
  </w:style>
  <w:style w:type="paragraph" w:styleId="Tekstpodstawowywcity3">
    <w:name w:val="Body Text Indent 3"/>
    <w:basedOn w:val="Normalny"/>
    <w:qFormat/>
    <w:rsid w:val="004C602B"/>
    <w:pPr>
      <w:shd w:val="clear" w:color="auto" w:fill="FFFFFF"/>
      <w:spacing w:before="34" w:line="360" w:lineRule="auto"/>
      <w:ind w:left="284"/>
      <w:jc w:val="both"/>
    </w:pPr>
    <w:rPr>
      <w:rFonts w:ascii="Times New Roman" w:hAnsi="Times New Roman" w:cs="Times New Roman"/>
      <w:color w:val="FF0000"/>
      <w:spacing w:val="4"/>
      <w:sz w:val="22"/>
    </w:rPr>
  </w:style>
  <w:style w:type="paragraph" w:styleId="Tekstpodstawowy2">
    <w:name w:val="Body Text 2"/>
    <w:basedOn w:val="Normalny"/>
    <w:qFormat/>
    <w:rsid w:val="004C602B"/>
    <w:pPr>
      <w:shd w:val="clear" w:color="auto" w:fill="FFFFFF"/>
      <w:tabs>
        <w:tab w:val="left" w:leader="underscore" w:pos="3360"/>
      </w:tabs>
      <w:spacing w:line="360" w:lineRule="auto"/>
      <w:jc w:val="both"/>
    </w:pPr>
    <w:rPr>
      <w:rFonts w:ascii="Times New Roman" w:hAnsi="Times New Roman" w:cs="Times New Roman"/>
      <w:strike/>
      <w:spacing w:val="4"/>
      <w:sz w:val="24"/>
      <w:szCs w:val="24"/>
    </w:rPr>
  </w:style>
  <w:style w:type="paragraph" w:styleId="Tekstpodstawowy3">
    <w:name w:val="Body Text 3"/>
    <w:basedOn w:val="Normalny"/>
    <w:qFormat/>
    <w:rsid w:val="004C602B"/>
    <w:pPr>
      <w:shd w:val="clear" w:color="auto" w:fill="FFFFFF"/>
      <w:tabs>
        <w:tab w:val="left" w:leader="underscore" w:pos="3360"/>
      </w:tabs>
      <w:spacing w:line="360" w:lineRule="auto"/>
    </w:pPr>
    <w:rPr>
      <w:rFonts w:ascii="Times New Roman" w:hAnsi="Times New Roman"/>
      <w:spacing w:val="4"/>
      <w:sz w:val="24"/>
    </w:rPr>
  </w:style>
  <w:style w:type="paragraph" w:styleId="Tekstkomentarza">
    <w:name w:val="annotation text"/>
    <w:basedOn w:val="Normalny"/>
    <w:semiHidden/>
    <w:qFormat/>
    <w:rsid w:val="004C602B"/>
  </w:style>
  <w:style w:type="paragraph" w:customStyle="1" w:styleId="xl417">
    <w:name w:val="xl417"/>
    <w:basedOn w:val="Normalny"/>
    <w:qFormat/>
    <w:rsid w:val="004C602B"/>
    <w:pPr>
      <w:widowControl/>
      <w:pBdr>
        <w:top w:val="single" w:sz="4" w:space="0" w:color="000000"/>
        <w:left w:val="single" w:sz="4" w:space="0" w:color="000000"/>
      </w:pBdr>
      <w:suppressAutoHyphens w:val="0"/>
      <w:spacing w:beforeAutospacing="1" w:afterAutospacing="1"/>
    </w:pPr>
    <w:rPr>
      <w:rFonts w:ascii="Tahoma" w:hAnsi="Tahoma" w:cs="Verdana"/>
      <w:sz w:val="12"/>
      <w:szCs w:val="12"/>
      <w:lang w:eastAsia="pl-PL"/>
    </w:rPr>
  </w:style>
  <w:style w:type="paragraph" w:customStyle="1" w:styleId="xl418">
    <w:name w:val="xl418"/>
    <w:basedOn w:val="Normalny"/>
    <w:qFormat/>
    <w:rsid w:val="004C602B"/>
    <w:pPr>
      <w:widowControl/>
      <w:pBdr>
        <w:top w:val="single" w:sz="4" w:space="0" w:color="000000"/>
        <w:left w:val="single" w:sz="4" w:space="0" w:color="000000"/>
      </w:pBdr>
      <w:suppressAutoHyphens w:val="0"/>
      <w:spacing w:beforeAutospacing="1" w:afterAutospacing="1"/>
    </w:pPr>
    <w:rPr>
      <w:rFonts w:ascii="Tahoma" w:hAnsi="Tahoma" w:cs="Verdana"/>
      <w:sz w:val="12"/>
      <w:szCs w:val="12"/>
      <w:lang w:eastAsia="pl-PL"/>
    </w:rPr>
  </w:style>
  <w:style w:type="paragraph" w:customStyle="1" w:styleId="xl419">
    <w:name w:val="xl419"/>
    <w:basedOn w:val="Normalny"/>
    <w:qFormat/>
    <w:rsid w:val="004C602B"/>
    <w:pPr>
      <w:widowControl/>
      <w:pBdr>
        <w:top w:val="single" w:sz="4" w:space="0" w:color="000000"/>
        <w:left w:val="single" w:sz="4" w:space="0" w:color="000000"/>
        <w:right w:val="single" w:sz="4" w:space="0" w:color="000000"/>
      </w:pBdr>
      <w:suppressAutoHyphens w:val="0"/>
      <w:spacing w:beforeAutospacing="1" w:afterAutospacing="1"/>
    </w:pPr>
    <w:rPr>
      <w:rFonts w:ascii="Tahoma" w:hAnsi="Tahoma" w:cs="Verdana"/>
      <w:sz w:val="12"/>
      <w:szCs w:val="12"/>
      <w:lang w:eastAsia="pl-PL"/>
    </w:rPr>
  </w:style>
  <w:style w:type="paragraph" w:customStyle="1" w:styleId="xl420">
    <w:name w:val="xl420"/>
    <w:basedOn w:val="Normalny"/>
    <w:qFormat/>
    <w:rsid w:val="004C602B"/>
    <w:pPr>
      <w:widowControl/>
      <w:suppressAutoHyphens w:val="0"/>
      <w:spacing w:beforeAutospacing="1" w:afterAutospacing="1"/>
    </w:pPr>
    <w:rPr>
      <w:rFonts w:ascii="Tahoma" w:hAnsi="Tahoma" w:cs="Verdana"/>
      <w:sz w:val="12"/>
      <w:szCs w:val="12"/>
      <w:lang w:eastAsia="pl-PL"/>
    </w:rPr>
  </w:style>
  <w:style w:type="paragraph" w:customStyle="1" w:styleId="xl421">
    <w:name w:val="xl421"/>
    <w:basedOn w:val="Normalny"/>
    <w:qFormat/>
    <w:rsid w:val="004C602B"/>
    <w:pPr>
      <w:widowControl/>
      <w:pBdr>
        <w:top w:val="single" w:sz="4" w:space="0" w:color="000000"/>
        <w:left w:val="single" w:sz="4" w:space="0" w:color="000000"/>
      </w:pBdr>
      <w:suppressAutoHyphens w:val="0"/>
      <w:spacing w:beforeAutospacing="1" w:afterAutospacing="1"/>
    </w:pPr>
    <w:rPr>
      <w:rFonts w:ascii="Tahoma" w:hAnsi="Tahoma" w:cs="Verdana"/>
      <w:sz w:val="12"/>
      <w:szCs w:val="12"/>
      <w:lang w:eastAsia="pl-PL"/>
    </w:rPr>
  </w:style>
  <w:style w:type="paragraph" w:customStyle="1" w:styleId="xl422">
    <w:name w:val="xl422"/>
    <w:basedOn w:val="Normalny"/>
    <w:qFormat/>
    <w:rsid w:val="004C602B"/>
    <w:pPr>
      <w:widowControl/>
      <w:pBdr>
        <w:top w:val="single" w:sz="4" w:space="0" w:color="000000"/>
        <w:left w:val="single" w:sz="4" w:space="0" w:color="000000"/>
      </w:pBdr>
      <w:suppressAutoHyphens w:val="0"/>
      <w:spacing w:beforeAutospacing="1" w:afterAutospacing="1"/>
    </w:pPr>
    <w:rPr>
      <w:rFonts w:ascii="Tahoma" w:hAnsi="Tahoma" w:cs="Verdana"/>
      <w:sz w:val="12"/>
      <w:szCs w:val="12"/>
      <w:lang w:eastAsia="pl-PL"/>
    </w:rPr>
  </w:style>
  <w:style w:type="paragraph" w:customStyle="1" w:styleId="xl423">
    <w:name w:val="xl423"/>
    <w:basedOn w:val="Normalny"/>
    <w:qFormat/>
    <w:rsid w:val="004C602B"/>
    <w:pPr>
      <w:widowControl/>
      <w:pBdr>
        <w:top w:val="single" w:sz="4" w:space="0" w:color="000000"/>
        <w:left w:val="single" w:sz="4" w:space="0" w:color="000000"/>
        <w:right w:val="single" w:sz="4" w:space="0" w:color="000000"/>
      </w:pBdr>
      <w:suppressAutoHyphens w:val="0"/>
      <w:spacing w:beforeAutospacing="1" w:afterAutospacing="1"/>
    </w:pPr>
    <w:rPr>
      <w:rFonts w:ascii="Tahoma" w:hAnsi="Tahoma" w:cs="Verdana"/>
      <w:sz w:val="12"/>
      <w:szCs w:val="12"/>
      <w:lang w:eastAsia="pl-PL"/>
    </w:rPr>
  </w:style>
  <w:style w:type="paragraph" w:customStyle="1" w:styleId="xl424">
    <w:name w:val="xl424"/>
    <w:basedOn w:val="Normalny"/>
    <w:qFormat/>
    <w:rsid w:val="004C602B"/>
    <w:pPr>
      <w:widowControl/>
      <w:pBdr>
        <w:left w:val="single" w:sz="4" w:space="0" w:color="000000"/>
      </w:pBdr>
      <w:suppressAutoHyphens w:val="0"/>
      <w:spacing w:beforeAutospacing="1" w:afterAutospacing="1"/>
    </w:pPr>
    <w:rPr>
      <w:rFonts w:ascii="Tahoma" w:hAnsi="Tahoma" w:cs="Verdana"/>
      <w:sz w:val="12"/>
      <w:szCs w:val="12"/>
      <w:lang w:eastAsia="pl-PL"/>
    </w:rPr>
  </w:style>
  <w:style w:type="paragraph" w:customStyle="1" w:styleId="xl425">
    <w:name w:val="xl425"/>
    <w:basedOn w:val="Normalny"/>
    <w:qFormat/>
    <w:rsid w:val="004C602B"/>
    <w:pPr>
      <w:widowControl/>
      <w:pBdr>
        <w:left w:val="single" w:sz="4" w:space="0" w:color="000000"/>
      </w:pBdr>
      <w:suppressAutoHyphens w:val="0"/>
      <w:spacing w:beforeAutospacing="1" w:afterAutospacing="1"/>
    </w:pPr>
    <w:rPr>
      <w:rFonts w:ascii="Tahoma" w:hAnsi="Tahoma" w:cs="Verdana"/>
      <w:sz w:val="12"/>
      <w:szCs w:val="12"/>
      <w:lang w:eastAsia="pl-PL"/>
    </w:rPr>
  </w:style>
  <w:style w:type="paragraph" w:customStyle="1" w:styleId="xl426">
    <w:name w:val="xl426"/>
    <w:basedOn w:val="Normalny"/>
    <w:qFormat/>
    <w:rsid w:val="004C602B"/>
    <w:pPr>
      <w:widowControl/>
      <w:pBdr>
        <w:left w:val="single" w:sz="4" w:space="0" w:color="000000"/>
        <w:right w:val="single" w:sz="4" w:space="0" w:color="000000"/>
      </w:pBdr>
      <w:suppressAutoHyphens w:val="0"/>
      <w:spacing w:beforeAutospacing="1" w:afterAutospacing="1"/>
    </w:pPr>
    <w:rPr>
      <w:rFonts w:ascii="Tahoma" w:hAnsi="Tahoma" w:cs="Verdana"/>
      <w:sz w:val="12"/>
      <w:szCs w:val="12"/>
      <w:lang w:eastAsia="pl-PL"/>
    </w:rPr>
  </w:style>
  <w:style w:type="paragraph" w:customStyle="1" w:styleId="xl427">
    <w:name w:val="xl427"/>
    <w:basedOn w:val="Normalny"/>
    <w:qFormat/>
    <w:rsid w:val="004C602B"/>
    <w:pPr>
      <w:widowControl/>
      <w:pBdr>
        <w:left w:val="single" w:sz="4" w:space="0" w:color="000000"/>
        <w:bottom w:val="single" w:sz="4" w:space="0" w:color="000000"/>
      </w:pBdr>
      <w:suppressAutoHyphens w:val="0"/>
      <w:spacing w:beforeAutospacing="1" w:afterAutospacing="1"/>
    </w:pPr>
    <w:rPr>
      <w:rFonts w:ascii="Tahoma" w:hAnsi="Tahoma" w:cs="Verdana"/>
      <w:sz w:val="12"/>
      <w:szCs w:val="12"/>
      <w:lang w:eastAsia="pl-PL"/>
    </w:rPr>
  </w:style>
  <w:style w:type="paragraph" w:customStyle="1" w:styleId="xl428">
    <w:name w:val="xl428"/>
    <w:basedOn w:val="Normalny"/>
    <w:qFormat/>
    <w:rsid w:val="004C602B"/>
    <w:pPr>
      <w:widowControl/>
      <w:pBdr>
        <w:left w:val="single" w:sz="4" w:space="0" w:color="000000"/>
        <w:bottom w:val="single" w:sz="4" w:space="0" w:color="000000"/>
      </w:pBdr>
      <w:suppressAutoHyphens w:val="0"/>
      <w:spacing w:beforeAutospacing="1" w:afterAutospacing="1"/>
    </w:pPr>
    <w:rPr>
      <w:rFonts w:ascii="Tahoma" w:hAnsi="Tahoma" w:cs="Verdana"/>
      <w:sz w:val="12"/>
      <w:szCs w:val="12"/>
      <w:lang w:eastAsia="pl-PL"/>
    </w:rPr>
  </w:style>
  <w:style w:type="paragraph" w:customStyle="1" w:styleId="xl429">
    <w:name w:val="xl429"/>
    <w:basedOn w:val="Normalny"/>
    <w:qFormat/>
    <w:rsid w:val="004C602B"/>
    <w:pPr>
      <w:widowControl/>
      <w:pBdr>
        <w:top w:val="single" w:sz="4" w:space="0" w:color="000000"/>
        <w:left w:val="single" w:sz="4" w:space="0" w:color="000000"/>
        <w:bottom w:val="single" w:sz="4" w:space="0" w:color="000000"/>
      </w:pBdr>
      <w:suppressAutoHyphens w:val="0"/>
      <w:spacing w:beforeAutospacing="1" w:afterAutospacing="1"/>
    </w:pPr>
    <w:rPr>
      <w:rFonts w:ascii="Tahoma" w:hAnsi="Tahoma" w:cs="Verdana"/>
      <w:sz w:val="12"/>
      <w:szCs w:val="12"/>
      <w:lang w:eastAsia="pl-PL"/>
    </w:rPr>
  </w:style>
  <w:style w:type="paragraph" w:customStyle="1" w:styleId="xl430">
    <w:name w:val="xl430"/>
    <w:basedOn w:val="Normalny"/>
    <w:qFormat/>
    <w:rsid w:val="004C602B"/>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ascii="Tahoma" w:hAnsi="Tahoma" w:cs="Verdana"/>
      <w:sz w:val="12"/>
      <w:szCs w:val="12"/>
      <w:lang w:eastAsia="pl-PL"/>
    </w:rPr>
  </w:style>
  <w:style w:type="paragraph" w:customStyle="1" w:styleId="xl431">
    <w:name w:val="xl431"/>
    <w:basedOn w:val="Normalny"/>
    <w:qFormat/>
    <w:rsid w:val="004C602B"/>
    <w:pPr>
      <w:widowControl/>
      <w:pBdr>
        <w:top w:val="single" w:sz="4" w:space="0" w:color="000000"/>
        <w:left w:val="single" w:sz="4" w:space="0" w:color="000000"/>
        <w:right w:val="single" w:sz="4" w:space="0" w:color="000000"/>
      </w:pBdr>
      <w:suppressAutoHyphens w:val="0"/>
      <w:spacing w:beforeAutospacing="1" w:afterAutospacing="1"/>
    </w:pPr>
    <w:rPr>
      <w:rFonts w:ascii="Tahoma" w:hAnsi="Tahoma" w:cs="Verdana"/>
      <w:sz w:val="12"/>
      <w:szCs w:val="12"/>
      <w:lang w:eastAsia="pl-PL"/>
    </w:rPr>
  </w:style>
  <w:style w:type="paragraph" w:customStyle="1" w:styleId="xl432">
    <w:name w:val="xl432"/>
    <w:basedOn w:val="Normalny"/>
    <w:qFormat/>
    <w:rsid w:val="004C602B"/>
    <w:pPr>
      <w:widowControl/>
      <w:pBdr>
        <w:top w:val="single" w:sz="4" w:space="0" w:color="000000"/>
        <w:left w:val="single" w:sz="4" w:space="0" w:color="000000"/>
        <w:bottom w:val="single" w:sz="4" w:space="0" w:color="000000"/>
        <w:right w:val="single" w:sz="4" w:space="0" w:color="000000"/>
      </w:pBdr>
      <w:suppressAutoHyphens w:val="0"/>
      <w:spacing w:beforeAutospacing="1" w:afterAutospacing="1"/>
    </w:pPr>
    <w:rPr>
      <w:rFonts w:ascii="Tahoma" w:hAnsi="Tahoma" w:cs="Verdana"/>
      <w:sz w:val="12"/>
      <w:szCs w:val="12"/>
      <w:lang w:eastAsia="pl-PL"/>
    </w:rPr>
  </w:style>
  <w:style w:type="paragraph" w:customStyle="1" w:styleId="xl433">
    <w:name w:val="xl433"/>
    <w:basedOn w:val="Normalny"/>
    <w:qFormat/>
    <w:rsid w:val="004C602B"/>
    <w:pPr>
      <w:widowControl/>
      <w:pBdr>
        <w:left w:val="single" w:sz="4" w:space="0" w:color="000000"/>
        <w:right w:val="single" w:sz="4" w:space="0" w:color="000000"/>
      </w:pBdr>
      <w:suppressAutoHyphens w:val="0"/>
      <w:spacing w:beforeAutospacing="1" w:afterAutospacing="1"/>
    </w:pPr>
    <w:rPr>
      <w:rFonts w:ascii="Tahoma" w:hAnsi="Tahoma" w:cs="Verdana"/>
      <w:sz w:val="12"/>
      <w:szCs w:val="12"/>
      <w:lang w:eastAsia="pl-PL"/>
    </w:rPr>
  </w:style>
  <w:style w:type="paragraph" w:customStyle="1" w:styleId="xl434">
    <w:name w:val="xl434"/>
    <w:basedOn w:val="Normalny"/>
    <w:qFormat/>
    <w:rsid w:val="004C602B"/>
    <w:pPr>
      <w:widowControl/>
      <w:pBdr>
        <w:left w:val="single" w:sz="4" w:space="0" w:color="000000"/>
        <w:bottom w:val="single" w:sz="4" w:space="0" w:color="000000"/>
        <w:right w:val="single" w:sz="4" w:space="0" w:color="000000"/>
      </w:pBdr>
      <w:suppressAutoHyphens w:val="0"/>
      <w:spacing w:beforeAutospacing="1" w:afterAutospacing="1"/>
    </w:pPr>
    <w:rPr>
      <w:rFonts w:ascii="Tahoma" w:hAnsi="Tahoma" w:cs="Verdana"/>
      <w:sz w:val="12"/>
      <w:szCs w:val="12"/>
      <w:lang w:eastAsia="pl-PL"/>
    </w:rPr>
  </w:style>
  <w:style w:type="paragraph" w:customStyle="1" w:styleId="xl435">
    <w:name w:val="xl435"/>
    <w:basedOn w:val="Normalny"/>
    <w:qFormat/>
    <w:rsid w:val="004C602B"/>
    <w:pPr>
      <w:widowControl/>
      <w:pBdr>
        <w:left w:val="single" w:sz="4" w:space="0" w:color="000000"/>
      </w:pBdr>
      <w:suppressAutoHyphens w:val="0"/>
      <w:spacing w:beforeAutospacing="1" w:afterAutospacing="1"/>
    </w:pPr>
    <w:rPr>
      <w:rFonts w:ascii="Tahoma" w:hAnsi="Tahoma" w:cs="Verdana"/>
      <w:sz w:val="12"/>
      <w:szCs w:val="12"/>
      <w:lang w:eastAsia="pl-PL"/>
    </w:rPr>
  </w:style>
  <w:style w:type="paragraph" w:customStyle="1" w:styleId="xl436">
    <w:name w:val="xl436"/>
    <w:basedOn w:val="Normalny"/>
    <w:qFormat/>
    <w:rsid w:val="004C602B"/>
    <w:pPr>
      <w:widowControl/>
      <w:pBdr>
        <w:left w:val="single" w:sz="4" w:space="0" w:color="000000"/>
      </w:pBdr>
      <w:suppressAutoHyphens w:val="0"/>
      <w:spacing w:beforeAutospacing="1" w:afterAutospacing="1"/>
    </w:pPr>
    <w:rPr>
      <w:rFonts w:ascii="Tahoma" w:hAnsi="Tahoma" w:cs="Verdana"/>
      <w:sz w:val="12"/>
      <w:szCs w:val="12"/>
      <w:lang w:eastAsia="pl-PL"/>
    </w:rPr>
  </w:style>
  <w:style w:type="paragraph" w:customStyle="1" w:styleId="xl437">
    <w:name w:val="xl437"/>
    <w:basedOn w:val="Normalny"/>
    <w:qFormat/>
    <w:rsid w:val="004C602B"/>
    <w:pPr>
      <w:widowControl/>
      <w:pBdr>
        <w:left w:val="single" w:sz="4" w:space="0" w:color="000000"/>
        <w:right w:val="single" w:sz="4" w:space="0" w:color="000000"/>
      </w:pBdr>
      <w:suppressAutoHyphens w:val="0"/>
      <w:spacing w:beforeAutospacing="1" w:afterAutospacing="1"/>
    </w:pPr>
    <w:rPr>
      <w:rFonts w:ascii="Tahoma" w:hAnsi="Tahoma" w:cs="Verdana"/>
      <w:sz w:val="12"/>
      <w:szCs w:val="12"/>
      <w:lang w:eastAsia="pl-PL"/>
    </w:rPr>
  </w:style>
  <w:style w:type="paragraph" w:customStyle="1" w:styleId="xl438">
    <w:name w:val="xl438"/>
    <w:basedOn w:val="Normalny"/>
    <w:qFormat/>
    <w:rsid w:val="004C602B"/>
    <w:pPr>
      <w:widowControl/>
      <w:pBdr>
        <w:top w:val="single" w:sz="4" w:space="0" w:color="000000"/>
        <w:left w:val="single" w:sz="4" w:space="0" w:color="000000"/>
        <w:bottom w:val="single" w:sz="4" w:space="0" w:color="000000"/>
        <w:right w:val="single" w:sz="4" w:space="0" w:color="000000"/>
      </w:pBdr>
      <w:shd w:val="clear" w:color="000000" w:fill="D8D8D8"/>
      <w:suppressAutoHyphens w:val="0"/>
      <w:spacing w:beforeAutospacing="1" w:afterAutospacing="1"/>
      <w:textAlignment w:val="center"/>
    </w:pPr>
    <w:rPr>
      <w:rFonts w:ascii="Tahoma" w:hAnsi="Tahoma" w:cs="Verdana"/>
      <w:b/>
      <w:bCs/>
      <w:color w:val="000000"/>
      <w:sz w:val="12"/>
      <w:szCs w:val="12"/>
      <w:lang w:eastAsia="pl-PL"/>
    </w:rPr>
  </w:style>
  <w:style w:type="paragraph" w:styleId="Tekstprzypisudolnego">
    <w:name w:val="footnote text"/>
    <w:basedOn w:val="Normalny"/>
    <w:link w:val="TekstprzypisudolnegoZnak"/>
    <w:uiPriority w:val="99"/>
    <w:semiHidden/>
    <w:unhideWhenUsed/>
    <w:rsid w:val="0077489A"/>
  </w:style>
  <w:style w:type="paragraph" w:customStyle="1" w:styleId="TekstpodstawowyEkspertyza">
    <w:name w:val="Tekst podstawowy.Ekspertyza"/>
    <w:basedOn w:val="Normalny"/>
    <w:qFormat/>
    <w:rsid w:val="00CB07EE"/>
    <w:pPr>
      <w:spacing w:after="120"/>
    </w:pPr>
    <w:rPr>
      <w:rFonts w:cs="Times New Roman"/>
      <w:lang w:val="x-none" w:eastAsia="pl-PL"/>
    </w:rPr>
  </w:style>
  <w:style w:type="numbering" w:customStyle="1" w:styleId="Zaimportowanystyl10">
    <w:name w:val="Zaimportowany styl 10"/>
    <w:qFormat/>
    <w:rsid w:val="00DF37BB"/>
  </w:style>
  <w:style w:type="numbering" w:customStyle="1" w:styleId="Zaimportowanystyl11">
    <w:name w:val="Zaimportowany styl 11"/>
    <w:qFormat/>
    <w:rsid w:val="00452096"/>
  </w:style>
  <w:style w:type="table" w:styleId="Tabela-Siatka">
    <w:name w:val="Table Grid"/>
    <w:basedOn w:val="Standardowy"/>
    <w:uiPriority w:val="39"/>
    <w:rsid w:val="00B22A64"/>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B22A6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CE34A7"/>
    <w:pPr>
      <w:widowControl/>
      <w:suppressAutoHyphens w:val="0"/>
      <w:spacing w:before="100" w:beforeAutospacing="1" w:after="100" w:afterAutospacing="1"/>
    </w:pPr>
    <w:rPr>
      <w:rFonts w:ascii="Times New Roman" w:hAnsi="Times New Roman" w:cs="Times New Roman"/>
      <w:sz w:val="24"/>
      <w:szCs w:val="24"/>
      <w:lang w:eastAsia="pl-PL"/>
    </w:rPr>
  </w:style>
  <w:style w:type="paragraph" w:styleId="Bezodstpw">
    <w:name w:val="No Spacing"/>
    <w:uiPriority w:val="1"/>
    <w:qFormat/>
    <w:rsid w:val="00C33BAB"/>
    <w:pPr>
      <w:suppressAutoHyphens w:val="0"/>
    </w:pPr>
    <w:rPr>
      <w:rFonts w:ascii="Calibri" w:eastAsia="Calibri" w:hAnsi="Calibri" w:cs="Arial"/>
      <w:lang w:eastAsia="pl-PL"/>
    </w:rPr>
  </w:style>
  <w:style w:type="character" w:customStyle="1" w:styleId="Teksttreci">
    <w:name w:val="Tekst treści_"/>
    <w:basedOn w:val="Domylnaczcionkaakapitu"/>
    <w:link w:val="Teksttreci0"/>
    <w:rsid w:val="00646EDA"/>
    <w:rPr>
      <w:sz w:val="22"/>
      <w:szCs w:val="22"/>
    </w:rPr>
  </w:style>
  <w:style w:type="paragraph" w:customStyle="1" w:styleId="Teksttreci0">
    <w:name w:val="Tekst treści"/>
    <w:basedOn w:val="Normalny"/>
    <w:link w:val="Teksttreci"/>
    <w:rsid w:val="00646EDA"/>
    <w:pPr>
      <w:suppressAutoHyphens w:val="0"/>
    </w:pPr>
    <w:rPr>
      <w:rFonts w:ascii="Times New Roman" w:hAnsi="Times New Roman" w:cs="Times New Roman"/>
      <w:sz w:val="22"/>
      <w:szCs w:val="22"/>
      <w:lang w:eastAsia="ja-JP"/>
    </w:rPr>
  </w:style>
  <w:style w:type="character" w:styleId="Hipercze">
    <w:name w:val="Hyperlink"/>
    <w:basedOn w:val="Domylnaczcionkaakapitu"/>
    <w:uiPriority w:val="99"/>
    <w:unhideWhenUsed/>
    <w:rsid w:val="00646E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568685">
      <w:bodyDiv w:val="1"/>
      <w:marLeft w:val="0"/>
      <w:marRight w:val="0"/>
      <w:marTop w:val="0"/>
      <w:marBottom w:val="0"/>
      <w:divBdr>
        <w:top w:val="none" w:sz="0" w:space="0" w:color="auto"/>
        <w:left w:val="none" w:sz="0" w:space="0" w:color="auto"/>
        <w:bottom w:val="none" w:sz="0" w:space="0" w:color="auto"/>
        <w:right w:val="none" w:sz="0" w:space="0" w:color="auto"/>
      </w:divBdr>
      <w:divsChild>
        <w:div w:id="35201575">
          <w:marLeft w:val="0"/>
          <w:marRight w:val="0"/>
          <w:marTop w:val="0"/>
          <w:marBottom w:val="0"/>
          <w:divBdr>
            <w:top w:val="none" w:sz="0" w:space="0" w:color="auto"/>
            <w:left w:val="none" w:sz="0" w:space="0" w:color="auto"/>
            <w:bottom w:val="none" w:sz="0" w:space="0" w:color="auto"/>
            <w:right w:val="none" w:sz="0" w:space="0" w:color="auto"/>
          </w:divBdr>
          <w:divsChild>
            <w:div w:id="1949123325">
              <w:marLeft w:val="0"/>
              <w:marRight w:val="0"/>
              <w:marTop w:val="0"/>
              <w:marBottom w:val="0"/>
              <w:divBdr>
                <w:top w:val="none" w:sz="0" w:space="0" w:color="auto"/>
                <w:left w:val="none" w:sz="0" w:space="0" w:color="auto"/>
                <w:bottom w:val="none" w:sz="0" w:space="0" w:color="auto"/>
                <w:right w:val="none" w:sz="0" w:space="0" w:color="auto"/>
              </w:divBdr>
              <w:divsChild>
                <w:div w:id="8461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kpwk-krosnoodrzanski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kpwk-krosnoodrzanskie.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32D61-58E4-46DB-9297-44FABA7F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4880</Words>
  <Characters>29281</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UMOWA NR …………………………………………</vt:lpstr>
    </vt:vector>
  </TitlesOfParts>
  <Company>Microsoft</Company>
  <LinksUpToDate>false</LinksUpToDate>
  <CharactersWithSpaces>34093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nr 2</dc:creator>
  <dc:description/>
  <cp:lastModifiedBy>KPWK</cp:lastModifiedBy>
  <cp:revision>18</cp:revision>
  <cp:lastPrinted>2021-08-11T17:01:00Z</cp:lastPrinted>
  <dcterms:created xsi:type="dcterms:W3CDTF">2024-09-18T13:18:00Z</dcterms:created>
  <dcterms:modified xsi:type="dcterms:W3CDTF">2024-09-22T18:21:00Z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SIP_Label_7831e2fe-3d9c-460f-a618-11b95c642f58_ActionId">
    <vt:lpwstr>9489a677-bafd-41b4-a9ac-10f910c9e235</vt:lpwstr>
  </property>
  <property fmtid="{D5CDD505-2E9C-101B-9397-08002B2CF9AE}" pid="8" name="MSIP_Label_7831e2fe-3d9c-460f-a618-11b95c642f58_ContentBits">
    <vt:lpwstr>0</vt:lpwstr>
  </property>
  <property fmtid="{D5CDD505-2E9C-101B-9397-08002B2CF9AE}" pid="9" name="MSIP_Label_7831e2fe-3d9c-460f-a618-11b95c642f58_Enabled">
    <vt:lpwstr>true</vt:lpwstr>
  </property>
  <property fmtid="{D5CDD505-2E9C-101B-9397-08002B2CF9AE}" pid="10" name="MSIP_Label_7831e2fe-3d9c-460f-a618-11b95c642f58_Method">
    <vt:lpwstr>Privileged</vt:lpwstr>
  </property>
  <property fmtid="{D5CDD505-2E9C-101B-9397-08002B2CF9AE}" pid="11" name="MSIP_Label_7831e2fe-3d9c-460f-a618-11b95c642f58_Name">
    <vt:lpwstr>Publiczne</vt:lpwstr>
  </property>
  <property fmtid="{D5CDD505-2E9C-101B-9397-08002B2CF9AE}" pid="12" name="MSIP_Label_7831e2fe-3d9c-460f-a618-11b95c642f58_SetDate">
    <vt:lpwstr>2023-05-18T11:56:52Z</vt:lpwstr>
  </property>
  <property fmtid="{D5CDD505-2E9C-101B-9397-08002B2CF9AE}" pid="13" name="MSIP_Label_7831e2fe-3d9c-460f-a618-11b95c642f58_SiteId">
    <vt:lpwstr>604704f6-d28f-4d05-8fda-5bd318c39bda</vt:lpwstr>
  </property>
  <property fmtid="{D5CDD505-2E9C-101B-9397-08002B2CF9AE}" pid="14" name="ScaleCrop">
    <vt:bool>false</vt:bool>
  </property>
  <property fmtid="{D5CDD505-2E9C-101B-9397-08002B2CF9AE}" pid="15" name="ShareDoc">
    <vt:bool>false</vt:bool>
  </property>
</Properties>
</file>